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049DE" w14:textId="77777777" w:rsidR="0085052F" w:rsidRDefault="0085052F" w:rsidP="0085052F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</w:p>
    <w:p w14:paraId="34D684B3" w14:textId="77777777" w:rsidR="0085052F" w:rsidRDefault="0085052F" w:rsidP="0085052F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</w:p>
    <w:p w14:paraId="24ADA72A" w14:textId="40D17240" w:rsidR="0085052F" w:rsidRDefault="0085052F" w:rsidP="0085052F">
      <w:pPr>
        <w:shd w:val="clear" w:color="auto" w:fill="FFFFFF"/>
        <w:ind w:left="36" w:right="396"/>
        <w:jc w:val="both"/>
        <w:rPr>
          <w:b/>
          <w:i/>
          <w:sz w:val="22"/>
          <w:szCs w:val="22"/>
          <w:lang w:val="ro-RO"/>
        </w:rPr>
      </w:pPr>
      <w:r w:rsidRPr="00096945">
        <w:rPr>
          <w:i/>
          <w:sz w:val="22"/>
          <w:szCs w:val="22"/>
          <w:lang w:val="ro-RO"/>
        </w:rPr>
        <w:t>Bibliografia pentru postul de</w:t>
      </w:r>
      <w:r w:rsidRPr="00096945">
        <w:rPr>
          <w:b/>
          <w:i/>
          <w:sz w:val="22"/>
          <w:szCs w:val="22"/>
          <w:lang w:val="ro-RO"/>
        </w:rPr>
        <w:t xml:space="preserve"> Asistent medical </w:t>
      </w:r>
      <w:r w:rsidR="003F72CF">
        <w:rPr>
          <w:b/>
          <w:i/>
          <w:sz w:val="22"/>
          <w:szCs w:val="22"/>
          <w:lang w:val="ro-RO"/>
        </w:rPr>
        <w:t>generalist</w:t>
      </w:r>
    </w:p>
    <w:p w14:paraId="3E18DDA3" w14:textId="77777777" w:rsidR="003F72CF" w:rsidRPr="00096945" w:rsidRDefault="003F72CF" w:rsidP="0085052F">
      <w:pPr>
        <w:shd w:val="clear" w:color="auto" w:fill="FFFFFF"/>
        <w:ind w:left="36" w:right="396"/>
        <w:jc w:val="both"/>
        <w:rPr>
          <w:i/>
        </w:rPr>
      </w:pPr>
    </w:p>
    <w:p w14:paraId="34F2AB75" w14:textId="77777777" w:rsidR="0085052F" w:rsidRPr="00101706" w:rsidRDefault="0085052F" w:rsidP="0085052F">
      <w:pPr>
        <w:numPr>
          <w:ilvl w:val="0"/>
          <w:numId w:val="1"/>
        </w:numPr>
        <w:tabs>
          <w:tab w:val="clear" w:pos="0"/>
        </w:tabs>
        <w:ind w:left="90" w:firstLine="75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1. Legea nr. </w:t>
      </w:r>
      <w:r w:rsidRPr="00101706">
        <w:rPr>
          <w:sz w:val="24"/>
          <w:szCs w:val="24"/>
          <w:lang w:val="ro-RO"/>
        </w:rPr>
        <w:t xml:space="preserve">319/2006, privind securitatea şi sănătatea în muncă </w:t>
      </w:r>
      <w:r>
        <w:rPr>
          <w:sz w:val="24"/>
          <w:szCs w:val="24"/>
          <w:lang w:val="ro-RO" w:eastAsia="ro-RO"/>
        </w:rPr>
        <w:t xml:space="preserve">cu modificările și </w:t>
      </w:r>
      <w:r w:rsidRPr="00101706">
        <w:rPr>
          <w:sz w:val="24"/>
          <w:szCs w:val="24"/>
          <w:lang w:val="ro-RO" w:eastAsia="ro-RO"/>
        </w:rPr>
        <w:t>completările ulterioare</w:t>
      </w:r>
      <w:r>
        <w:rPr>
          <w:sz w:val="24"/>
          <w:szCs w:val="24"/>
          <w:lang w:val="ro-RO" w:eastAsia="ro-RO"/>
        </w:rPr>
        <w:t>;</w:t>
      </w:r>
    </w:p>
    <w:p w14:paraId="5CA87FFE" w14:textId="77777777" w:rsidR="0085052F" w:rsidRPr="00101706" w:rsidRDefault="0085052F" w:rsidP="0085052F">
      <w:pPr>
        <w:numPr>
          <w:ilvl w:val="0"/>
          <w:numId w:val="1"/>
        </w:numPr>
        <w:ind w:left="0" w:firstLine="8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 w:eastAsia="ro-RO"/>
        </w:rPr>
        <w:t xml:space="preserve">2. </w:t>
      </w:r>
      <w:r w:rsidRPr="00101706">
        <w:rPr>
          <w:sz w:val="24"/>
          <w:szCs w:val="24"/>
          <w:lang w:val="ro-RO" w:eastAsia="ro-RO"/>
        </w:rPr>
        <w:t>Ordinul 653/2001 privind asistenţa medicală a preşcolarilor, elevilor şi studenţilor, cu modificările și completările ulterioare</w:t>
      </w:r>
      <w:r>
        <w:rPr>
          <w:sz w:val="24"/>
          <w:szCs w:val="24"/>
          <w:lang w:val="ro-RO" w:eastAsia="ro-RO"/>
        </w:rPr>
        <w:t>;</w:t>
      </w:r>
    </w:p>
    <w:p w14:paraId="474320F8" w14:textId="77777777" w:rsidR="0085052F" w:rsidRPr="00101706" w:rsidRDefault="0085052F" w:rsidP="0085052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840"/>
        <w:jc w:val="both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  <w:t xml:space="preserve">3. </w:t>
      </w:r>
      <w:r w:rsidRPr="00101706">
        <w:rPr>
          <w:sz w:val="24"/>
          <w:szCs w:val="24"/>
          <w:lang w:val="ro-RO" w:eastAsia="ro-RO"/>
        </w:rPr>
        <w:t>Ordinul 1563/2008 pentru aprobarea Listei alimentelor nerecomandate preşcolarilor şi şcolarilor şi a principiilor care stau la baza unei alimentaţii sănătoase pentru copii şi adolescenţi</w:t>
      </w:r>
      <w:r>
        <w:rPr>
          <w:sz w:val="24"/>
          <w:szCs w:val="24"/>
          <w:lang w:val="ro-RO" w:eastAsia="ro-RO"/>
        </w:rPr>
        <w:t>;</w:t>
      </w:r>
    </w:p>
    <w:p w14:paraId="7554A0EF" w14:textId="77777777" w:rsidR="0085052F" w:rsidRDefault="0085052F" w:rsidP="0085052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840"/>
        <w:jc w:val="both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  <w:t>4. Ordinul n</w:t>
      </w:r>
      <w:r w:rsidRPr="00345570">
        <w:rPr>
          <w:sz w:val="24"/>
          <w:szCs w:val="24"/>
          <w:lang w:val="ro-RO" w:eastAsia="ro-RO"/>
        </w:rPr>
        <w:t>r. 5298/1668</w:t>
      </w:r>
      <w:r>
        <w:rPr>
          <w:sz w:val="24"/>
          <w:szCs w:val="24"/>
          <w:lang w:val="ro-RO" w:eastAsia="ro-RO"/>
        </w:rPr>
        <w:t>/2011</w:t>
      </w:r>
      <w:r w:rsidRPr="00345570">
        <w:rPr>
          <w:sz w:val="24"/>
          <w:szCs w:val="24"/>
          <w:lang w:val="ro-RO" w:eastAsia="ro-RO"/>
        </w:rPr>
        <w:t xml:space="preserve"> pentru aprobarea Metodologiei privind examinarea stării de sănătate a preşcolarilor şi elevilor din unităţile de învăţământ de stat şi particulare autorizate/acreditate, privind acordarea asistenţei medicale gratuite şi pentru promovarea unui stil de viaţă</w:t>
      </w:r>
      <w:r w:rsidRPr="00345570">
        <w:rPr>
          <w:sz w:val="28"/>
          <w:szCs w:val="28"/>
          <w:lang w:val="ro-RO" w:eastAsia="ro-RO"/>
        </w:rPr>
        <w:t xml:space="preserve"> </w:t>
      </w:r>
      <w:r w:rsidRPr="00345570">
        <w:rPr>
          <w:sz w:val="24"/>
          <w:szCs w:val="24"/>
          <w:lang w:val="ro-RO" w:eastAsia="ro-RO"/>
        </w:rPr>
        <w:t>sănătos</w:t>
      </w:r>
      <w:r>
        <w:rPr>
          <w:sz w:val="24"/>
          <w:szCs w:val="24"/>
          <w:lang w:val="ro-RO" w:eastAsia="ro-RO"/>
        </w:rPr>
        <w:t xml:space="preserve"> cu modificările şi completările ulterioare;</w:t>
      </w:r>
    </w:p>
    <w:p w14:paraId="4AAEDEAB" w14:textId="5AFB9A18" w:rsidR="0085052F" w:rsidRDefault="0085052F" w:rsidP="0085052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840"/>
        <w:jc w:val="both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  <w:t xml:space="preserve">5. </w:t>
      </w:r>
      <w:r w:rsidRPr="00AB5FE1">
        <w:rPr>
          <w:sz w:val="24"/>
          <w:szCs w:val="24"/>
          <w:lang w:val="ro-RO" w:eastAsia="ro-RO"/>
        </w:rPr>
        <w:t>Ordinu</w:t>
      </w:r>
      <w:r>
        <w:rPr>
          <w:sz w:val="24"/>
          <w:szCs w:val="24"/>
          <w:lang w:val="ro-RO" w:eastAsia="ro-RO"/>
        </w:rPr>
        <w:t xml:space="preserve">l </w:t>
      </w:r>
      <w:r w:rsidRPr="00AB5FE1">
        <w:rPr>
          <w:sz w:val="24"/>
          <w:szCs w:val="24"/>
          <w:lang w:val="ro-RO" w:eastAsia="ro-RO"/>
        </w:rPr>
        <w:t>nr. 761/5675</w:t>
      </w:r>
      <w:r>
        <w:rPr>
          <w:sz w:val="24"/>
          <w:szCs w:val="24"/>
          <w:lang w:val="ro-RO" w:eastAsia="ro-RO"/>
        </w:rPr>
        <w:t>/2012</w:t>
      </w:r>
      <w:r w:rsidRPr="00AB5FE1">
        <w:rPr>
          <w:sz w:val="24"/>
          <w:szCs w:val="24"/>
          <w:lang w:val="ro-RO" w:eastAsia="ro-RO"/>
        </w:rPr>
        <w:t xml:space="preserve"> privind modificarea </w:t>
      </w:r>
      <w:r w:rsidRPr="00AB5FE1">
        <w:rPr>
          <w:color w:val="008000"/>
          <w:sz w:val="24"/>
          <w:szCs w:val="24"/>
          <w:u w:val="single"/>
          <w:lang w:val="ro-RO" w:eastAsia="ro-RO"/>
        </w:rPr>
        <w:t>anexei nr. 4</w:t>
      </w:r>
      <w:r w:rsidRPr="00AB5FE1">
        <w:rPr>
          <w:sz w:val="24"/>
          <w:szCs w:val="24"/>
          <w:lang w:val="ro-RO" w:eastAsia="ro-RO"/>
        </w:rPr>
        <w:t xml:space="preserve"> la Metodologia privind examinarea stării de sănătate a preşcolarilor şi elevilor din unităţile de învăţământ de stat şi particulare autorizate/acreditate, privind acordarea asistenţei medicale gratuite şi pentru promovarea unui stil de viaţă sănătos, aprobată prin Ordinul ministrului educaţiei, cercetării, tineretului şi sportului şi al ministrului sănătăţii nr. 5.298/1.668/2011, precum şi pentru abrogarea </w:t>
      </w:r>
      <w:r w:rsidRPr="00AB5FE1">
        <w:rPr>
          <w:color w:val="008000"/>
          <w:sz w:val="24"/>
          <w:szCs w:val="24"/>
          <w:u w:val="single"/>
          <w:lang w:val="ro-RO" w:eastAsia="ro-RO"/>
        </w:rPr>
        <w:t>anexei nr. 7</w:t>
      </w:r>
      <w:r w:rsidRPr="00AB5FE1">
        <w:rPr>
          <w:sz w:val="24"/>
          <w:szCs w:val="24"/>
          <w:lang w:val="ro-RO" w:eastAsia="ro-RO"/>
        </w:rPr>
        <w:t xml:space="preserve"> la Ordinul ministrului sănătăţii şi familiei nr. 653/2001 privind asistenţa medicală a preşcolarilor, elevilor şi studenţilor</w:t>
      </w:r>
    </w:p>
    <w:p w14:paraId="0153696F" w14:textId="59E849D6" w:rsidR="003F72CF" w:rsidRPr="00AB5FE1" w:rsidRDefault="003F72CF" w:rsidP="0085052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840"/>
        <w:jc w:val="both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  <w:t>6. Ordin nr. 3235/93/2021 pentru aprobarea măsurilor de organizare a activiții în cadrul unităților/instituțiilor de învățământ în condiții de siguranță epidemiologică pentru prevenirea îmbolnăvirilor cu virusul SARS-CoV-2.</w:t>
      </w:r>
    </w:p>
    <w:p w14:paraId="31A12B0D" w14:textId="77777777" w:rsidR="00427674" w:rsidRDefault="00427674"/>
    <w:sectPr w:rsidR="00427674" w:rsidSect="0085052F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67EFB"/>
    <w:multiLevelType w:val="hybridMultilevel"/>
    <w:tmpl w:val="F25A1ECC"/>
    <w:lvl w:ilvl="0" w:tplc="0EFC3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52F"/>
    <w:rsid w:val="003F72CF"/>
    <w:rsid w:val="00427674"/>
    <w:rsid w:val="0085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7AD8"/>
  <w15:chartTrackingRefBased/>
  <w15:docId w15:val="{EC76228C-4F3B-453D-9E89-ECCD88E4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052F"/>
    <w:pPr>
      <w:spacing w:before="100" w:after="100"/>
    </w:pPr>
    <w:rPr>
      <w:sz w:val="24"/>
      <w:szCs w:val="24"/>
      <w:lang w:val="en-US"/>
    </w:rPr>
  </w:style>
  <w:style w:type="paragraph" w:customStyle="1" w:styleId="Standard">
    <w:name w:val="Standard"/>
    <w:rsid w:val="00850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 Tunde</dc:creator>
  <cp:keywords/>
  <dc:description/>
  <cp:lastModifiedBy>Tunde Szemelyzeti PC</cp:lastModifiedBy>
  <cp:revision>2</cp:revision>
  <dcterms:created xsi:type="dcterms:W3CDTF">2020-09-21T10:56:00Z</dcterms:created>
  <dcterms:modified xsi:type="dcterms:W3CDTF">2021-03-29T07:30:00Z</dcterms:modified>
</cp:coreProperties>
</file>