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33" w:rsidRPr="004B1E03" w:rsidRDefault="00D72EDF" w:rsidP="004B1E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B302BF">
        <w:rPr>
          <w:rFonts w:ascii="Times New Roman" w:eastAsia="Times New Roman" w:hAnsi="Times New Roman" w:cs="Times New Roman"/>
          <w:b/>
          <w:sz w:val="24"/>
          <w:szCs w:val="24"/>
        </w:rPr>
        <w:t>69287/17.</w:t>
      </w:r>
      <w:r w:rsidR="00FD2330">
        <w:rPr>
          <w:rFonts w:ascii="Times New Roman" w:eastAsia="Times New Roman" w:hAnsi="Times New Roman" w:cs="Times New Roman"/>
          <w:b/>
          <w:sz w:val="24"/>
          <w:szCs w:val="24"/>
        </w:rPr>
        <w:t>12.2024</w:t>
      </w:r>
    </w:p>
    <w:p w:rsidR="00FD2330" w:rsidRDefault="00FD2330" w:rsidP="004B1E0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033" w:rsidRPr="004B1E03" w:rsidRDefault="001C215D" w:rsidP="004B1E0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>PROIECT DE HOTĂRÂRE</w:t>
      </w:r>
    </w:p>
    <w:p w:rsidR="0016540D" w:rsidRDefault="00873033" w:rsidP="004B1E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privind </w:t>
      </w:r>
      <w:r w:rsidR="006B75EF"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>acordarea unui mandat spec</w:t>
      </w:r>
      <w:r w:rsidR="00886309"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ial reprezentantului municipiului </w:t>
      </w:r>
      <w:r w:rsidR="00056BFF">
        <w:rPr>
          <w:rFonts w:ascii="Times New Roman" w:eastAsia="Times New Roman" w:hAnsi="Times New Roman" w:cs="Times New Roman"/>
          <w:b/>
          <w:bCs/>
          <w:sz w:val="24"/>
          <w:szCs w:val="24"/>
        </w:rPr>
        <w:t>Sfântu Gheorghe în A</w:t>
      </w:r>
      <w:r w:rsidR="006B75EF"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dunarea generală </w:t>
      </w:r>
      <w:r w:rsidR="006B75EF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C31A7A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Asociației</w:t>
      </w:r>
      <w:r w:rsidR="004935BA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r w:rsidR="00056BFF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>dezvoltare inte</w:t>
      </w:r>
      <w:bookmarkStart w:id="0" w:name="_GoBack"/>
      <w:bookmarkEnd w:id="0"/>
      <w:r w:rsidR="00056BFF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rcomunitară </w:t>
      </w:r>
      <w:r w:rsidR="004935BA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>”Sistem Integrat de Management al Deșeurilor în județul Covasna”</w:t>
      </w:r>
      <w:r w:rsidR="00FF6367" w:rsidRPr="00565A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3253" w:rsidRPr="00565A69" w:rsidRDefault="00B83253" w:rsidP="004B1E03">
      <w:pPr>
        <w:autoSpaceDE w:val="0"/>
        <w:autoSpaceDN w:val="0"/>
        <w:spacing w:after="0" w:line="240" w:lineRule="auto"/>
        <w:jc w:val="center"/>
        <w:rPr>
          <w:rStyle w:val="Strong"/>
          <w:rFonts w:ascii="Times New Roman" w:hAnsi="Times New Roman" w:cs="Times New Roman"/>
          <w:sz w:val="24"/>
          <w:szCs w:val="24"/>
        </w:rPr>
      </w:pPr>
    </w:p>
    <w:p w:rsidR="00904BFE" w:rsidRPr="00565A69" w:rsidRDefault="00904BFE" w:rsidP="004B1E03">
      <w:pPr>
        <w:pStyle w:val="NormalWeb"/>
        <w:spacing w:before="0" w:beforeAutospacing="0" w:after="0" w:afterAutospacing="0"/>
        <w:rPr>
          <w:rStyle w:val="Strong"/>
        </w:rPr>
      </w:pPr>
      <w:r w:rsidRPr="00565A69">
        <w:rPr>
          <w:rStyle w:val="Strong"/>
        </w:rPr>
        <w:tab/>
        <w:t>Consiliul Local al Municipiului Sfântu Gheorghe, în ședință ordinară;</w:t>
      </w:r>
    </w:p>
    <w:p w:rsidR="00904BFE" w:rsidRPr="00565A69" w:rsidRDefault="00904BFE" w:rsidP="004B1E03">
      <w:pPr>
        <w:pStyle w:val="NormalWeb"/>
        <w:spacing w:before="0" w:beforeAutospacing="0" w:after="0" w:afterAutospacing="0"/>
        <w:ind w:firstLine="708"/>
        <w:jc w:val="both"/>
      </w:pPr>
      <w:r w:rsidRPr="00565A69">
        <w:t>Având în vedere Referatul de aprobare nr.</w:t>
      </w:r>
      <w:r w:rsidR="00EF6C9E" w:rsidRPr="00565A69">
        <w:t xml:space="preserve"> </w:t>
      </w:r>
      <w:r w:rsidR="001C0D9D">
        <w:t>69271/17.</w:t>
      </w:r>
      <w:r w:rsidR="00792539" w:rsidRPr="00565A69">
        <w:t>12.2024</w:t>
      </w:r>
      <w:r w:rsidRPr="00565A69">
        <w:t xml:space="preserve"> al </w:t>
      </w:r>
      <w:r w:rsidR="00427586" w:rsidRPr="00565A69">
        <w:t>vice</w:t>
      </w:r>
      <w:r w:rsidR="00641F5B" w:rsidRPr="00565A69">
        <w:t>primar</w:t>
      </w:r>
      <w:r w:rsidR="009B5516">
        <w:t>ului</w:t>
      </w:r>
      <w:r w:rsidR="00FA7972" w:rsidRPr="00565A69">
        <w:t xml:space="preserve"> </w:t>
      </w:r>
      <w:r w:rsidR="009B5516">
        <w:t xml:space="preserve">municipiului, dl. </w:t>
      </w:r>
      <w:r w:rsidR="00427586" w:rsidRPr="00565A69">
        <w:t>Toth-Birtan Csaba</w:t>
      </w:r>
      <w:r w:rsidRPr="00565A69">
        <w:t>;</w:t>
      </w:r>
    </w:p>
    <w:p w:rsidR="00C740F3" w:rsidRPr="00565A69" w:rsidRDefault="00904BFE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 xml:space="preserve">Având în vedere Raportul de specialitate nr. </w:t>
      </w:r>
      <w:r w:rsidR="002D630E">
        <w:t>69272/17.</w:t>
      </w:r>
      <w:r w:rsidR="00792539" w:rsidRPr="00565A69">
        <w:t xml:space="preserve">12.2024 </w:t>
      </w:r>
      <w:r w:rsidRPr="00565A69">
        <w:t xml:space="preserve">al </w:t>
      </w:r>
      <w:r w:rsidR="00FA7972" w:rsidRPr="00565A69">
        <w:t>Compartimentului</w:t>
      </w:r>
      <w:r w:rsidRPr="00565A69">
        <w:t xml:space="preserve"> </w:t>
      </w:r>
      <w:r w:rsidR="009B5516" w:rsidRPr="00565A69">
        <w:t xml:space="preserve">pentru monitorizare societăți comerciale </w:t>
      </w:r>
      <w:r w:rsidRPr="00565A69">
        <w:t>din cadrul Primăriei municipiului Sfântu Gheorghe;</w:t>
      </w:r>
    </w:p>
    <w:p w:rsidR="00C740F3" w:rsidRPr="00565A69" w:rsidRDefault="0016540D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 xml:space="preserve"> Având în vedere Raportul de specialitate privind analiza f</w:t>
      </w:r>
      <w:r w:rsidR="00FA7972" w:rsidRPr="00565A69">
        <w:t xml:space="preserve">undamentării </w:t>
      </w:r>
      <w:r w:rsidR="00792539" w:rsidRPr="00565A69">
        <w:t>nivelului tarifului de depozitare propus de societatea</w:t>
      </w:r>
      <w:r w:rsidR="00A263DC" w:rsidRPr="00565A69">
        <w:t xml:space="preserve"> </w:t>
      </w:r>
      <w:r w:rsidR="00FA7972" w:rsidRPr="00565A69">
        <w:t xml:space="preserve">ECO BIHOR SRL pentru activitatea de </w:t>
      </w:r>
      <w:r w:rsidR="00A263DC" w:rsidRPr="00565A69">
        <w:t>eliminare</w:t>
      </w:r>
      <w:r w:rsidR="00DF004F" w:rsidRPr="00565A69">
        <w:t xml:space="preserve">, prin depozitare a deșeurilor reziduale și reziduurilor </w:t>
      </w:r>
      <w:r w:rsidR="00FA7972" w:rsidRPr="00565A69">
        <w:t>prestată</w:t>
      </w:r>
      <w:r w:rsidRPr="00565A69">
        <w:t xml:space="preserve"> în cadrul Centrului de Managem</w:t>
      </w:r>
      <w:r w:rsidR="00FA7972" w:rsidRPr="00565A69">
        <w:t>ent Integrat al Deșeurilor-Leț</w:t>
      </w:r>
      <w:r w:rsidR="00DF004F" w:rsidRPr="00565A69">
        <w:t xml:space="preserve">, </w:t>
      </w:r>
      <w:r w:rsidR="00FA7972" w:rsidRPr="00565A69">
        <w:t xml:space="preserve"> </w:t>
      </w:r>
      <w:r w:rsidRPr="00565A69">
        <w:t>întocmit de aparatul tehnic al Asociației de dezvoltare intercomunitară ”Sistem Integrat de Management al Deșeur</w:t>
      </w:r>
      <w:r w:rsidR="00FA7972" w:rsidRPr="00565A69">
        <w:t xml:space="preserve">ilor în județul Covasna” nr. </w:t>
      </w:r>
      <w:r w:rsidR="00DF004F" w:rsidRPr="00565A69">
        <w:t>602/04.12</w:t>
      </w:r>
      <w:r w:rsidR="00FA7972" w:rsidRPr="00565A69">
        <w:t>.2024</w:t>
      </w:r>
      <w:r w:rsidRPr="00565A69">
        <w:t>, înaintat prin adresa Asociației de dezvoltare intercomunitară ”Sistem Integrat de Management al Deșeurilor în jud</w:t>
      </w:r>
      <w:r w:rsidR="00FA7972" w:rsidRPr="00565A69">
        <w:t xml:space="preserve">ețul Covasna” nr. </w:t>
      </w:r>
      <w:r w:rsidR="00DF004F" w:rsidRPr="00565A69">
        <w:t>656/13.12</w:t>
      </w:r>
      <w:r w:rsidR="00FA7972" w:rsidRPr="00565A69">
        <w:t>.2024</w:t>
      </w:r>
      <w:r w:rsidRPr="00565A69">
        <w:t xml:space="preserve"> înregistrată la Primăria municipiului Sfântu Gheorghe sub nr.</w:t>
      </w:r>
      <w:r w:rsidR="00FA7972" w:rsidRPr="00565A69">
        <w:t xml:space="preserve"> </w:t>
      </w:r>
      <w:r w:rsidR="00FA735E">
        <w:t>68696/13</w:t>
      </w:r>
      <w:r w:rsidR="00DF004F" w:rsidRPr="00565A69">
        <w:t>.12</w:t>
      </w:r>
      <w:r w:rsidR="00FA7972" w:rsidRPr="00565A69">
        <w:t>.2024</w:t>
      </w:r>
      <w:r w:rsidR="008E2C81" w:rsidRPr="00565A69">
        <w:t>;</w:t>
      </w:r>
    </w:p>
    <w:p w:rsidR="00A57BB4" w:rsidRPr="00565A69" w:rsidRDefault="00FF6367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 xml:space="preserve">Având în vedere HCL nr. 112/2009 privind asocierea municipiului Sfântu Gheorghe cu Județul Covasna şi cu alte unități administrativ-teritoriale în vederea înfiinţării Asociației de dezvoltare Intercomunitară „Sistem Integrat de Management al Deșeurilor în Județul Covasna”, cu modificările și completările ulterioare; </w:t>
      </w:r>
    </w:p>
    <w:p w:rsidR="00043CF0" w:rsidRPr="00565A69" w:rsidRDefault="00043CF0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>Având în vedere Dispoziția nr.1338/2024 al Primarului municipiului Sfântu Gheorghe, privind delegarea calității de reprezentant în adunarea generală a asociațiilor de dezvoltare intercomunitară cu obiect de activitate serviciile comunitare de utilități publice, în cadrul cărora Municipiul Sfântu Gheorghe are calitatea de membru;</w:t>
      </w:r>
    </w:p>
    <w:p w:rsidR="0016540D" w:rsidRPr="00565A69" w:rsidRDefault="0016540D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>Având în vedere prevede</w:t>
      </w:r>
      <w:r w:rsidR="00976657" w:rsidRPr="00565A69">
        <w:t>r</w:t>
      </w:r>
      <w:r w:rsidRPr="00565A69">
        <w:t>ile Contractului de delegare a gestiunii serviciului de transfer, tratare și depozitare deșeuri în județul Covasna nr. 128/28.04.2017;</w:t>
      </w:r>
    </w:p>
    <w:p w:rsidR="0016540D" w:rsidRPr="00565A69" w:rsidRDefault="00530439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>Având în ve</w:t>
      </w:r>
      <w:r w:rsidR="0016540D" w:rsidRPr="00565A69">
        <w:t>dere prevederile 18 alin. (2) pct. 10 din Statutul Asociației de dezvoltare intercomunitară ”Sistem Integrat de Management al</w:t>
      </w:r>
      <w:r w:rsidR="008E2C81" w:rsidRPr="00565A69">
        <w:t xml:space="preserve"> Deșeurilor în județul Covasna”;</w:t>
      </w:r>
    </w:p>
    <w:p w:rsidR="0016540D" w:rsidRPr="00565A69" w:rsidRDefault="0016540D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>Având în vedere art. 45 alin. (11) din Legea serviciului de salubrizare a localităților nr. 101/2006, republicată, cu modificările și completările ulterioare;</w:t>
      </w:r>
    </w:p>
    <w:p w:rsidR="0016540D" w:rsidRPr="00565A69" w:rsidRDefault="0016540D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 xml:space="preserve">Având </w:t>
      </w:r>
      <w:r w:rsidR="00094D6C" w:rsidRPr="00565A69">
        <w:t>în vedere prevederile</w:t>
      </w:r>
      <w:r w:rsidRPr="00565A69">
        <w:t xml:space="preserve"> Legii serviciilor comunitare de utilități publice nr. 51/2006, republicată, cu modificările și completările ulterioare;</w:t>
      </w:r>
    </w:p>
    <w:p w:rsidR="0016540D" w:rsidRPr="00565A69" w:rsidRDefault="0016540D" w:rsidP="004B1E03">
      <w:pPr>
        <w:pStyle w:val="NormalWeb"/>
        <w:spacing w:before="0" w:beforeAutospacing="0" w:after="0" w:afterAutospacing="0"/>
        <w:ind w:firstLine="709"/>
        <w:jc w:val="both"/>
      </w:pPr>
      <w:r w:rsidRPr="00565A69">
        <w:t>Având în vedere prevederile Ordonanței de urgență a Guvernului nr. 92/2021 privind regimul deșeurilor, aprobată cu modificări și completări prin Legea nr. 17/2023;</w:t>
      </w:r>
    </w:p>
    <w:p w:rsidR="001D7EB5" w:rsidRPr="00565A69" w:rsidRDefault="00094D6C" w:rsidP="004B1E03">
      <w:pPr>
        <w:pStyle w:val="NormalWeb"/>
        <w:spacing w:before="0" w:beforeAutospacing="0" w:after="0" w:afterAutospacing="0"/>
        <w:ind w:firstLine="708"/>
        <w:jc w:val="both"/>
      </w:pPr>
      <w:r w:rsidRPr="00565A69">
        <w:t>Având în v</w:t>
      </w:r>
      <w:r w:rsidR="0016540D" w:rsidRPr="00565A69">
        <w:t xml:space="preserve">edere prevederile art. 54 și art. 63 alin. (3) din </w:t>
      </w:r>
      <w:bookmarkStart w:id="1" w:name="_Hlk149203385"/>
      <w:r w:rsidR="0016540D" w:rsidRPr="00565A69">
        <w:t>Normele metodologice de stabilire, ajustare sau modificare a tarifelor pentru activitățile de salubrizare, precum și de calculare a tarifelor/taxelor distincte pentru gestionarea deșeurilor și a taxelor de salubrizare</w:t>
      </w:r>
      <w:bookmarkEnd w:id="1"/>
      <w:r w:rsidR="0016540D" w:rsidRPr="00565A69">
        <w:t>, aprobate prin Ordinul președintelui Autorității Naționale de Reglementare pentru Serviciile Comunitare de Utilități Publice nr. 640/2022, cu modificările și completările ulterioare</w:t>
      </w:r>
      <w:r w:rsidRPr="00565A69">
        <w:t>;</w:t>
      </w:r>
    </w:p>
    <w:p w:rsidR="00094D6C" w:rsidRPr="004B1E03" w:rsidRDefault="00507A8C" w:rsidP="004B1E03">
      <w:pPr>
        <w:pStyle w:val="NormalWeb"/>
        <w:spacing w:before="0" w:beforeAutospacing="0" w:after="0" w:afterAutospacing="0"/>
        <w:ind w:firstLine="708"/>
        <w:jc w:val="both"/>
      </w:pPr>
      <w:r w:rsidRPr="004B1E03">
        <w:t>Având în vedere parcurgerea procedurii prevăzut</w:t>
      </w:r>
      <w:r w:rsidR="00873033" w:rsidRPr="004B1E03">
        <w:t xml:space="preserve"> de</w:t>
      </w:r>
      <w:r w:rsidR="00094D6C" w:rsidRPr="004B1E03">
        <w:t xml:space="preserve"> art. 7. alin (13)</w:t>
      </w:r>
      <w:r w:rsidR="00873033" w:rsidRPr="004B1E03">
        <w:t xml:space="preserve"> Legea nr. 52/2003 privind transparența decizională în administrația publică,</w:t>
      </w:r>
      <w:r w:rsidR="00405F60" w:rsidRPr="004B1E03">
        <w:t xml:space="preserve"> republicată</w:t>
      </w:r>
      <w:r w:rsidR="00094D6C" w:rsidRPr="004B1E03">
        <w:t xml:space="preserve">, cu modificările ulterioare, coroborat cu art. 45 alin. (11) din Legea serviciului de salubrizare a localităților nr. 101/2006, republicată, și cu art. 63 alin. (3) din Normele metodologice de stabilire, ajustare sau modificare a tarifelor pentru activitățile de salubrizare, precum și de calculare a tarifelor/taxelor distincte pentru gestionarea deșeurilor și a taxelor de salubrizare, aprobate prin Ordinul </w:t>
      </w:r>
      <w:r w:rsidR="00094D6C" w:rsidRPr="004B1E03">
        <w:lastRenderedPageBreak/>
        <w:t>președintelui Autorității Naționale de Reglementare pentru Serviciile Comunitare de Utilități Publice nr. 640/2022, cu modificările și completările ulterioare;</w:t>
      </w:r>
    </w:p>
    <w:p w:rsidR="00976657" w:rsidRPr="004B1E03" w:rsidRDefault="00976657" w:rsidP="004B1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Procedura de urgență este justificată prin respectarea prevederilor art. </w:t>
      </w:r>
      <w:r w:rsidR="0048283E"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45</w:t>
      </w: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alin. (11) din Legea nr. 101/2006 și art. 63 alin. (3)</w:t>
      </w:r>
      <w:r w:rsidR="00043CF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Ordinul ANRSC nr. 640/2022</w:t>
      </w: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, privind încadrarea  în termenul de 30 de zile de la primirea solicitării, pentru acordarea mandatelor speciale asociaților de dezvoltare intercomunitare;</w:t>
      </w:r>
    </w:p>
    <w:p w:rsidR="00750D43" w:rsidRPr="004B1E03" w:rsidRDefault="00750D43" w:rsidP="004B1E03">
      <w:pPr>
        <w:pStyle w:val="NormalWeb"/>
        <w:spacing w:before="0" w:beforeAutospacing="0" w:after="0" w:afterAutospacing="0"/>
        <w:ind w:firstLine="708"/>
        <w:jc w:val="both"/>
      </w:pPr>
      <w:r w:rsidRPr="004B1E03">
        <w:t>În conformitate cu art. 129 alin. (2) lit. d și alin. (7) lit. n din Ordonanța de Urgență nr. 57/2019 privind Codul administrativ, cu modificările și completările ulterioare;</w:t>
      </w:r>
    </w:p>
    <w:p w:rsidR="00873033" w:rsidRPr="004B1E03" w:rsidRDefault="00750D43" w:rsidP="004B1E03">
      <w:pPr>
        <w:pStyle w:val="NormalWeb"/>
        <w:spacing w:before="0" w:beforeAutospacing="0" w:after="0" w:afterAutospacing="0"/>
        <w:ind w:firstLine="708"/>
        <w:jc w:val="both"/>
      </w:pPr>
      <w:r w:rsidRPr="004B1E03">
        <w:t>În temeiul art. 139 alin. (1) și art. 196 alin. (1) lit. a din Ordonanța de Urgență nr. 57/2019 privind Codul administrativ, cu modificările și completările ulterioare;</w:t>
      </w:r>
    </w:p>
    <w:p w:rsidR="00873033" w:rsidRPr="004B1E03" w:rsidRDefault="00873033" w:rsidP="004B1E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033" w:rsidRPr="004B1E03" w:rsidRDefault="00873033" w:rsidP="004B1E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>HOTĂRĂŞTE:</w:t>
      </w:r>
    </w:p>
    <w:p w:rsidR="00873033" w:rsidRPr="004B1E03" w:rsidRDefault="00873033" w:rsidP="004B1E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7E9" w:rsidRPr="004B1E03" w:rsidRDefault="00873033" w:rsidP="004B1E03">
      <w:pPr>
        <w:pStyle w:val="NormalWeb"/>
        <w:spacing w:before="0" w:beforeAutospacing="0" w:after="0" w:afterAutospacing="0"/>
        <w:ind w:firstLine="708"/>
        <w:jc w:val="both"/>
      </w:pPr>
      <w:r w:rsidRPr="004B1E03">
        <w:rPr>
          <w:b/>
        </w:rPr>
        <w:t>Art. 1</w:t>
      </w:r>
      <w:r w:rsidR="001D7EB5" w:rsidRPr="004B1E03">
        <w:rPr>
          <w:b/>
        </w:rPr>
        <w:t>.</w:t>
      </w:r>
      <w:r w:rsidR="00094D6C" w:rsidRPr="004B1E03">
        <w:t xml:space="preserve"> </w:t>
      </w:r>
      <w:r w:rsidR="009B5516">
        <w:t xml:space="preserve">- </w:t>
      </w:r>
      <w:r w:rsidR="00094D6C" w:rsidRPr="004B1E03">
        <w:t xml:space="preserve">Se acordă mandat special domnului </w:t>
      </w:r>
      <w:r w:rsidR="00043CF0">
        <w:t>Jakab Istv</w:t>
      </w:r>
      <w:r w:rsidR="0059363C">
        <w:rPr>
          <w:lang w:val="hu-HU"/>
        </w:rPr>
        <w:t>án-</w:t>
      </w:r>
      <w:r w:rsidR="00043CF0">
        <w:rPr>
          <w:lang w:val="hu-HU"/>
        </w:rPr>
        <w:t>Barna</w:t>
      </w:r>
      <w:r w:rsidR="00094D6C" w:rsidRPr="004B1E03">
        <w:t xml:space="preserve"> reprezentantul municipiul</w:t>
      </w:r>
      <w:r w:rsidR="009B5516">
        <w:t>ui Sfântu Gheorghe în Adunarea g</w:t>
      </w:r>
      <w:r w:rsidR="00094D6C" w:rsidRPr="004B1E03">
        <w:t xml:space="preserve">enerală a Asociației de dezvoltare intercomunitară ”Sistem Integrat de Management al Deșeurilor în județul Covasna”, să voteze în numele și pe seama municipiului Sfântu Gheorghe </w:t>
      </w:r>
      <w:r w:rsidR="00F577E9" w:rsidRPr="004B1E03">
        <w:t>în favoarea aprobări</w:t>
      </w:r>
      <w:r w:rsidR="009B5516">
        <w:t>i tarifelor</w:t>
      </w:r>
      <w:r w:rsidR="00F577E9" w:rsidRPr="004B1E03">
        <w:t xml:space="preserve"> de </w:t>
      </w:r>
      <w:r w:rsidR="008F0B52">
        <w:t>depozitar</w:t>
      </w:r>
      <w:r w:rsidR="00F577E9" w:rsidRPr="004B1E03">
        <w:t>e, propus de</w:t>
      </w:r>
      <w:r w:rsidR="009B5516">
        <w:t xml:space="preserve"> operatorul de salubrizare ECO BIHOR SR</w:t>
      </w:r>
      <w:r w:rsidR="00F577E9" w:rsidRPr="004B1E03">
        <w:t xml:space="preserve">L, pentru activitatea de </w:t>
      </w:r>
      <w:r w:rsidR="000F5ABB">
        <w:t>eliminare prin depozitare, a deșeurilor reziduale și reziduurilor</w:t>
      </w:r>
      <w:r w:rsidR="009B5516">
        <w:t>,</w:t>
      </w:r>
      <w:r w:rsidR="00F577E9" w:rsidRPr="004B1E03">
        <w:t xml:space="preserve"> prestată în cadrul Centrului de Management Integrat al Deșeurilor – Leț, prevăzut</w:t>
      </w:r>
      <w:r w:rsidR="009B5516">
        <w:t>e</w:t>
      </w:r>
      <w:r w:rsidR="00F577E9" w:rsidRPr="004B1E03">
        <w:t xml:space="preserve"> în anexa care face parte integrantă din prezenta hotărâre.</w:t>
      </w:r>
    </w:p>
    <w:p w:rsidR="00B27F74" w:rsidRPr="004B1E03" w:rsidRDefault="00873033" w:rsidP="004B1E03">
      <w:pPr>
        <w:pStyle w:val="NormalWeb"/>
        <w:spacing w:before="0" w:beforeAutospacing="0" w:after="0" w:afterAutospacing="0"/>
        <w:ind w:firstLine="708"/>
        <w:jc w:val="both"/>
      </w:pPr>
      <w:r w:rsidRPr="004B1E03">
        <w:rPr>
          <w:b/>
        </w:rPr>
        <w:t xml:space="preserve">Art. </w:t>
      </w:r>
      <w:r w:rsidR="00094D6C" w:rsidRPr="004B1E03">
        <w:rPr>
          <w:b/>
        </w:rPr>
        <w:t>2</w:t>
      </w:r>
      <w:r w:rsidRPr="004B1E03">
        <w:rPr>
          <w:b/>
        </w:rPr>
        <w:t>.</w:t>
      </w:r>
      <w:r w:rsidRPr="004B1E03">
        <w:t xml:space="preserve"> </w:t>
      </w:r>
      <w:r w:rsidR="009B5516">
        <w:t xml:space="preserve">- </w:t>
      </w:r>
      <w:r w:rsidR="00B27F74" w:rsidRPr="004B1E03">
        <w:t xml:space="preserve">Cu executarea prevederilor prezentei hotărâri se încredințează Asociația de </w:t>
      </w:r>
      <w:r w:rsidR="0059363C" w:rsidRPr="004B1E03">
        <w:t xml:space="preserve">dezvoltare intercomunitară </w:t>
      </w:r>
      <w:r w:rsidR="00B27F74" w:rsidRPr="004B1E03">
        <w:t>”Sistem Integrat de Management al</w:t>
      </w:r>
      <w:r w:rsidR="00C12BAD">
        <w:t xml:space="preserve"> Deșeurilor în județul Covasna”, </w:t>
      </w:r>
      <w:r w:rsidR="00F577E9" w:rsidRPr="004B1E03">
        <w:t>Compartimentul</w:t>
      </w:r>
      <w:r w:rsidR="00B27F74" w:rsidRPr="004B1E03">
        <w:t xml:space="preserve"> </w:t>
      </w:r>
      <w:r w:rsidR="0059363C" w:rsidRPr="004B1E03">
        <w:t xml:space="preserve">pentru monitorizare societăți comerciale </w:t>
      </w:r>
      <w:r w:rsidR="00B27F74" w:rsidRPr="004B1E03">
        <w:t>din cadrul Primări</w:t>
      </w:r>
      <w:r w:rsidR="00094D6C" w:rsidRPr="004B1E03">
        <w:t>ei municipiului Sfântu G</w:t>
      </w:r>
      <w:r w:rsidR="007202DC" w:rsidRPr="004B1E03">
        <w:t>heorghe și persoana desemnată la</w:t>
      </w:r>
      <w:r w:rsidR="00094D6C" w:rsidRPr="004B1E03">
        <w:t xml:space="preserve"> art.1.</w:t>
      </w:r>
    </w:p>
    <w:p w:rsidR="00873033" w:rsidRPr="004B1E03" w:rsidRDefault="00873033" w:rsidP="004B1E03">
      <w:pPr>
        <w:pStyle w:val="NormalWeb"/>
        <w:spacing w:before="0" w:beforeAutospacing="0" w:after="0" w:afterAutospacing="0"/>
        <w:ind w:firstLine="708"/>
        <w:jc w:val="both"/>
      </w:pPr>
    </w:p>
    <w:p w:rsidR="0031290C" w:rsidRPr="004B1E03" w:rsidRDefault="0031290C" w:rsidP="004B1E03">
      <w:pPr>
        <w:pStyle w:val="NormalWeb"/>
        <w:spacing w:before="0" w:beforeAutospacing="0" w:after="0" w:afterAutospacing="0"/>
        <w:ind w:firstLine="708"/>
        <w:jc w:val="both"/>
      </w:pPr>
    </w:p>
    <w:p w:rsidR="0031290C" w:rsidRPr="004B1E03" w:rsidRDefault="0031290C" w:rsidP="004B1E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Sfântu Ghe</w:t>
      </w:r>
      <w:r w:rsidR="00F577E9"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orghe, la _________________ 2024</w:t>
      </w:r>
    </w:p>
    <w:p w:rsidR="0031290C" w:rsidRPr="004B1E03" w:rsidRDefault="0031290C" w:rsidP="004B1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1290C" w:rsidRPr="004B1E03" w:rsidRDefault="0031290C" w:rsidP="004B1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1290C" w:rsidRPr="004B1E03" w:rsidRDefault="0031290C" w:rsidP="004B1E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PREȘEDINTE DE ȘEDINȚĂ</w:t>
      </w:r>
    </w:p>
    <w:p w:rsidR="0031290C" w:rsidRPr="004B1E03" w:rsidRDefault="0031290C" w:rsidP="004B1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</w:p>
    <w:p w:rsidR="00873033" w:rsidRPr="004B1E03" w:rsidRDefault="0031290C" w:rsidP="0059363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val="hu-HU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</w:p>
    <w:p w:rsidR="00873033" w:rsidRPr="004B1E03" w:rsidRDefault="00873033" w:rsidP="004B1E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val="hu-HU"/>
        </w:rPr>
      </w:pPr>
    </w:p>
    <w:p w:rsidR="00873033" w:rsidRPr="004B1E03" w:rsidRDefault="00873033" w:rsidP="004B1E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val="hu-HU"/>
        </w:rPr>
      </w:pPr>
    </w:p>
    <w:p w:rsidR="00FD2330" w:rsidRPr="00565A69" w:rsidRDefault="00FD2330" w:rsidP="00FD2330">
      <w:pPr>
        <w:ind w:left="5040"/>
        <w:rPr>
          <w:rFonts w:ascii="Palatino Linotype" w:hAnsi="Palatino Linotype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val="hu-HU"/>
        </w:rPr>
        <w:br w:type="page"/>
      </w:r>
      <w:r w:rsidRPr="00565A69">
        <w:rPr>
          <w:rFonts w:ascii="Palatino Linotype" w:hAnsi="Palatino Linotype"/>
          <w:sz w:val="24"/>
          <w:szCs w:val="24"/>
        </w:rPr>
        <w:lastRenderedPageBreak/>
        <w:t xml:space="preserve">     Anexă la HCL nr._______/2024</w:t>
      </w:r>
    </w:p>
    <w:p w:rsidR="00FD2330" w:rsidRPr="00565A69" w:rsidRDefault="00FD2330" w:rsidP="00FD2330"/>
    <w:p w:rsidR="00FD2330" w:rsidRPr="00565A69" w:rsidRDefault="00FD2330" w:rsidP="00FD2330">
      <w:pPr>
        <w:pStyle w:val="ListParagraph"/>
        <w:ind w:left="0" w:firstLine="720"/>
        <w:jc w:val="center"/>
        <w:rPr>
          <w:rFonts w:ascii="Palatino Linotype" w:hAnsi="Palatino Linotype"/>
          <w:b/>
          <w:i/>
          <w:sz w:val="24"/>
          <w:szCs w:val="24"/>
          <w:u w:val="single"/>
        </w:rPr>
      </w:pPr>
      <w:r w:rsidRPr="00565A69">
        <w:rPr>
          <w:rFonts w:ascii="Palatino Linotype" w:hAnsi="Palatino Linotype"/>
          <w:b/>
          <w:i/>
          <w:sz w:val="24"/>
          <w:szCs w:val="24"/>
          <w:u w:val="single"/>
        </w:rPr>
        <w:t>Tariful de depozitare: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955"/>
        <w:gridCol w:w="2880"/>
        <w:gridCol w:w="2700"/>
      </w:tblGrid>
      <w:tr w:rsidR="00565A69" w:rsidRPr="00565A69" w:rsidTr="00D63769">
        <w:tc>
          <w:tcPr>
            <w:tcW w:w="3955" w:type="dxa"/>
          </w:tcPr>
          <w:p w:rsidR="00FD2330" w:rsidRPr="00565A69" w:rsidRDefault="00FD2330" w:rsidP="00D63769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/>
                <w:b/>
                <w:sz w:val="24"/>
                <w:szCs w:val="24"/>
              </w:rPr>
              <w:t>Tarif</w:t>
            </w:r>
          </w:p>
        </w:tc>
        <w:tc>
          <w:tcPr>
            <w:tcW w:w="2880" w:type="dxa"/>
          </w:tcPr>
          <w:p w:rsidR="00FD2330" w:rsidRPr="00565A69" w:rsidRDefault="00FD2330" w:rsidP="00D63769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/>
                <w:b/>
                <w:sz w:val="24"/>
                <w:szCs w:val="24"/>
              </w:rPr>
              <w:t>lei/tonă</w:t>
            </w:r>
          </w:p>
        </w:tc>
        <w:tc>
          <w:tcPr>
            <w:tcW w:w="2700" w:type="dxa"/>
          </w:tcPr>
          <w:p w:rsidR="00FD2330" w:rsidRPr="00565A69" w:rsidRDefault="00FD2330" w:rsidP="00D63769">
            <w:pPr>
              <w:pStyle w:val="ListParagraph"/>
              <w:ind w:left="0"/>
              <w:jc w:val="center"/>
              <w:rPr>
                <w:rFonts w:ascii="Palatino Linotype" w:hAnsi="Palatino Linotype"/>
                <w:i/>
                <w:sz w:val="24"/>
                <w:szCs w:val="24"/>
              </w:rPr>
            </w:pPr>
            <w:r w:rsidRPr="00565A69">
              <w:rPr>
                <w:rFonts w:ascii="Palatino Linotype" w:hAnsi="Palatino Linotype"/>
                <w:i/>
                <w:sz w:val="24"/>
                <w:szCs w:val="24"/>
              </w:rPr>
              <w:t>180,00 (fără TVA)</w:t>
            </w:r>
          </w:p>
        </w:tc>
      </w:tr>
    </w:tbl>
    <w:p w:rsidR="00FD2330" w:rsidRPr="00565A69" w:rsidRDefault="00FD2330" w:rsidP="00FD2330">
      <w:pPr>
        <w:pStyle w:val="ListParagraph"/>
        <w:ind w:left="0" w:firstLine="720"/>
        <w:jc w:val="both"/>
        <w:rPr>
          <w:rFonts w:ascii="Palatino Linotype" w:hAnsi="Palatino Linotype"/>
          <w:i/>
          <w:sz w:val="24"/>
          <w:szCs w:val="24"/>
          <w:u w:val="single"/>
        </w:rPr>
      </w:pPr>
    </w:p>
    <w:p w:rsidR="00FD2330" w:rsidRPr="00565A69" w:rsidRDefault="00FD2330" w:rsidP="00FD2330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65A69">
        <w:rPr>
          <w:rFonts w:ascii="Palatino Linotype" w:eastAsia="Times New Roman" w:hAnsi="Palatino Linotype" w:cs="Times New Roman"/>
          <w:sz w:val="24"/>
          <w:szCs w:val="24"/>
        </w:rPr>
        <w:t>Tarif Zona 1. TEGA SA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2835"/>
        <w:gridCol w:w="2740"/>
      </w:tblGrid>
      <w:tr w:rsidR="00565A69" w:rsidRPr="00565A69" w:rsidTr="00D63769">
        <w:tc>
          <w:tcPr>
            <w:tcW w:w="3960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Urban</w:t>
            </w:r>
          </w:p>
        </w:tc>
        <w:tc>
          <w:tcPr>
            <w:tcW w:w="2835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4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2,84 (fără TVA)</w:t>
            </w:r>
          </w:p>
        </w:tc>
      </w:tr>
      <w:tr w:rsidR="00565A69" w:rsidRPr="00565A69" w:rsidTr="00D63769">
        <w:tc>
          <w:tcPr>
            <w:tcW w:w="3960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Rural</w:t>
            </w:r>
          </w:p>
        </w:tc>
        <w:tc>
          <w:tcPr>
            <w:tcW w:w="2835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4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1,69 (fără TVA)</w:t>
            </w:r>
          </w:p>
        </w:tc>
      </w:tr>
      <w:tr w:rsidR="00565A69" w:rsidRPr="00565A69" w:rsidTr="00D63769">
        <w:trPr>
          <w:trHeight w:val="373"/>
        </w:trPr>
        <w:tc>
          <w:tcPr>
            <w:tcW w:w="3960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non casnici</w:t>
            </w:r>
          </w:p>
        </w:tc>
        <w:tc>
          <w:tcPr>
            <w:tcW w:w="2835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4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30,82 (fără TVA)</w:t>
            </w:r>
          </w:p>
        </w:tc>
      </w:tr>
    </w:tbl>
    <w:p w:rsidR="00FD2330" w:rsidRPr="00565A69" w:rsidRDefault="00FD2330" w:rsidP="00FD2330">
      <w:pPr>
        <w:spacing w:before="200" w:line="276" w:lineRule="auto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65A69">
        <w:rPr>
          <w:rFonts w:ascii="Palatino Linotype" w:eastAsia="Times New Roman" w:hAnsi="Palatino Linotype" w:cs="Times New Roman"/>
          <w:sz w:val="24"/>
          <w:szCs w:val="24"/>
        </w:rPr>
        <w:t>Tarif Zona 2. GOSP COM SRL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5"/>
        <w:gridCol w:w="2790"/>
        <w:gridCol w:w="2770"/>
      </w:tblGrid>
      <w:tr w:rsidR="00565A69" w:rsidRPr="00565A69" w:rsidTr="00D63769">
        <w:tc>
          <w:tcPr>
            <w:tcW w:w="397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Urban</w:t>
            </w:r>
          </w:p>
        </w:tc>
        <w:tc>
          <w:tcPr>
            <w:tcW w:w="2790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7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2,46 (fără TVA)</w:t>
            </w:r>
          </w:p>
        </w:tc>
      </w:tr>
      <w:tr w:rsidR="00565A69" w:rsidRPr="00565A69" w:rsidTr="00D63769">
        <w:tc>
          <w:tcPr>
            <w:tcW w:w="397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Rural</w:t>
            </w:r>
          </w:p>
        </w:tc>
        <w:tc>
          <w:tcPr>
            <w:tcW w:w="2790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7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1,73 (fără TVA)</w:t>
            </w:r>
          </w:p>
        </w:tc>
      </w:tr>
      <w:tr w:rsidR="00565A69" w:rsidRPr="00565A69" w:rsidTr="00D63769">
        <w:tc>
          <w:tcPr>
            <w:tcW w:w="397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non casnici</w:t>
            </w:r>
          </w:p>
        </w:tc>
        <w:tc>
          <w:tcPr>
            <w:tcW w:w="2790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7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31,53 (fără TVA)</w:t>
            </w:r>
          </w:p>
        </w:tc>
      </w:tr>
    </w:tbl>
    <w:p w:rsidR="00FD2330" w:rsidRPr="00565A69" w:rsidRDefault="00FD2330" w:rsidP="00FD2330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65A69">
        <w:rPr>
          <w:rFonts w:ascii="Palatino Linotype" w:eastAsia="Times New Roman" w:hAnsi="Palatino Linotype" w:cs="Times New Roman"/>
          <w:sz w:val="24"/>
          <w:szCs w:val="24"/>
        </w:rPr>
        <w:t>Tarif Zona 3. GOS-TRANS-COM SRL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5"/>
        <w:gridCol w:w="2820"/>
        <w:gridCol w:w="2740"/>
      </w:tblGrid>
      <w:tr w:rsidR="00565A69" w:rsidRPr="00565A69" w:rsidTr="00D63769">
        <w:tc>
          <w:tcPr>
            <w:tcW w:w="397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Urban</w:t>
            </w:r>
          </w:p>
        </w:tc>
        <w:tc>
          <w:tcPr>
            <w:tcW w:w="2820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4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2,59 (fără TVA)</w:t>
            </w:r>
          </w:p>
        </w:tc>
      </w:tr>
      <w:tr w:rsidR="00565A69" w:rsidRPr="00565A69" w:rsidTr="00D63769">
        <w:tc>
          <w:tcPr>
            <w:tcW w:w="397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non casnici</w:t>
            </w:r>
          </w:p>
        </w:tc>
        <w:tc>
          <w:tcPr>
            <w:tcW w:w="2820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40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25,67 (fără TVA)</w:t>
            </w:r>
          </w:p>
        </w:tc>
      </w:tr>
    </w:tbl>
    <w:p w:rsidR="00FD2330" w:rsidRPr="00565A69" w:rsidRDefault="00FD2330" w:rsidP="00FD2330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65A69">
        <w:rPr>
          <w:rFonts w:ascii="Palatino Linotype" w:eastAsia="Times New Roman" w:hAnsi="Palatino Linotype" w:cs="Times New Roman"/>
          <w:sz w:val="24"/>
          <w:szCs w:val="24"/>
        </w:rPr>
        <w:t>Tarif Zona 4. SALUBRITATEA IBSV S.R.L.</w:t>
      </w:r>
    </w:p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05"/>
        <w:gridCol w:w="2805"/>
        <w:gridCol w:w="2815"/>
      </w:tblGrid>
      <w:tr w:rsidR="00565A69" w:rsidRPr="00565A69" w:rsidTr="00D63769">
        <w:tc>
          <w:tcPr>
            <w:tcW w:w="400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Urban</w:t>
            </w:r>
          </w:p>
        </w:tc>
        <w:tc>
          <w:tcPr>
            <w:tcW w:w="2805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815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1,40 (fără TVA)</w:t>
            </w:r>
          </w:p>
        </w:tc>
      </w:tr>
      <w:tr w:rsidR="00565A69" w:rsidRPr="00565A69" w:rsidTr="00D63769">
        <w:tc>
          <w:tcPr>
            <w:tcW w:w="4005" w:type="dxa"/>
          </w:tcPr>
          <w:p w:rsidR="00FD2330" w:rsidRPr="00565A69" w:rsidRDefault="00FD2330" w:rsidP="00D63769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non casnici</w:t>
            </w:r>
          </w:p>
        </w:tc>
        <w:tc>
          <w:tcPr>
            <w:tcW w:w="2805" w:type="dxa"/>
          </w:tcPr>
          <w:p w:rsidR="00FD2330" w:rsidRPr="00565A69" w:rsidRDefault="00FD2330" w:rsidP="00D63769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815" w:type="dxa"/>
          </w:tcPr>
          <w:p w:rsidR="00FD2330" w:rsidRPr="00565A69" w:rsidRDefault="00FD2330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24,26 (fără TVA)</w:t>
            </w:r>
          </w:p>
        </w:tc>
      </w:tr>
    </w:tbl>
    <w:p w:rsidR="00FD2330" w:rsidRPr="00565A69" w:rsidRDefault="00FD2330" w:rsidP="00FD2330"/>
    <w:p w:rsidR="00FD2330" w:rsidRDefault="00FD2330">
      <w:pPr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u w:val="single"/>
          <w:lang w:val="hu-HU"/>
        </w:rPr>
      </w:pPr>
      <w:r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u w:val="single"/>
          <w:lang w:val="hu-HU"/>
        </w:rPr>
        <w:br w:type="page"/>
      </w:r>
    </w:p>
    <w:p w:rsidR="00FD2330" w:rsidRPr="00FD2330" w:rsidRDefault="00FD2330">
      <w:pPr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u w:val="single"/>
          <w:lang w:val="hu-HU"/>
        </w:rPr>
      </w:pPr>
    </w:p>
    <w:p w:rsidR="001D7EB5" w:rsidRPr="004B1E03" w:rsidRDefault="001D7EB5" w:rsidP="004B1E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val="hu-HU"/>
        </w:rPr>
      </w:pPr>
    </w:p>
    <w:p w:rsidR="005628C0" w:rsidRPr="004B1E03" w:rsidRDefault="005628C0" w:rsidP="004B1E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DE4936">
        <w:rPr>
          <w:rFonts w:ascii="Times New Roman" w:eastAsia="Times New Roman" w:hAnsi="Times New Roman" w:cs="Times New Roman"/>
          <w:b/>
          <w:sz w:val="24"/>
          <w:szCs w:val="24"/>
        </w:rPr>
        <w:t>69271</w:t>
      </w:r>
      <w:r w:rsidR="00FE1E4B">
        <w:rPr>
          <w:rFonts w:ascii="Times New Roman" w:eastAsia="Times New Roman" w:hAnsi="Times New Roman" w:cs="Times New Roman"/>
          <w:b/>
          <w:sz w:val="24"/>
          <w:szCs w:val="24"/>
        </w:rPr>
        <w:t>/17</w:t>
      </w:r>
      <w:r w:rsidR="00FD2330">
        <w:rPr>
          <w:rFonts w:ascii="Times New Roman" w:eastAsia="Times New Roman" w:hAnsi="Times New Roman" w:cs="Times New Roman"/>
          <w:b/>
          <w:sz w:val="24"/>
          <w:szCs w:val="24"/>
        </w:rPr>
        <w:t>.12</w:t>
      </w:r>
      <w:r w:rsidR="00F42D34" w:rsidRPr="004B1E03">
        <w:rPr>
          <w:rFonts w:ascii="Times New Roman" w:eastAsia="Times New Roman" w:hAnsi="Times New Roman" w:cs="Times New Roman"/>
          <w:b/>
          <w:sz w:val="24"/>
          <w:szCs w:val="24"/>
        </w:rPr>
        <w:t>.2024</w:t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ab/>
      </w:r>
    </w:p>
    <w:p w:rsidR="00F42D34" w:rsidRPr="004B1E03" w:rsidRDefault="00F42D34" w:rsidP="004B1E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5628C0" w:rsidRPr="004B1E03" w:rsidRDefault="005628C0" w:rsidP="004B1E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B1E03">
        <w:rPr>
          <w:rFonts w:ascii="Times New Roman" w:hAnsi="Times New Roman"/>
          <w:b/>
          <w:sz w:val="24"/>
          <w:szCs w:val="24"/>
          <w:lang w:val="ro-RO"/>
        </w:rPr>
        <w:t>REFERAT DE APROBARE</w:t>
      </w:r>
    </w:p>
    <w:p w:rsidR="005628C0" w:rsidRPr="004B1E03" w:rsidRDefault="005628C0" w:rsidP="004B1E03">
      <w:pPr>
        <w:autoSpaceDE w:val="0"/>
        <w:autoSpaceDN w:val="0"/>
        <w:spacing w:after="0" w:line="240" w:lineRule="auto"/>
        <w:jc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>privind acordarea unui mandat special reprezentantului municipiul</w:t>
      </w:r>
      <w:r w:rsidR="00B8325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Sfântu Gheorghe în adunarea generală a Asociației de Dezvoltare Intercomunitară ”Sistem Integrat de Management al Deșeurilor în județul Covasna” </w:t>
      </w:r>
    </w:p>
    <w:p w:rsidR="005628C0" w:rsidRPr="004B1E03" w:rsidRDefault="005628C0" w:rsidP="004B1E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330" w:rsidRDefault="00F42D34" w:rsidP="00BD2FB4">
      <w:pPr>
        <w:pStyle w:val="NormalWeb"/>
        <w:spacing w:before="0" w:beforeAutospacing="0" w:after="0" w:afterAutospacing="0"/>
        <w:ind w:firstLine="709"/>
        <w:jc w:val="both"/>
      </w:pPr>
      <w:r w:rsidRPr="004B1E03">
        <w:t xml:space="preserve">Având în vedere HCL nr. 112/2009 privind asocierea municipiului Sfântu Gheorghe cu Județul Covasna şi cu alte unități administrativ-teritoriale în vederea înfiinţării Asociației de dezvoltare Intercomunitară „Sistem Integrat de Management al Deșeurilor în Județul Covasna”, cu modificările și completările ulterioare; </w:t>
      </w:r>
    </w:p>
    <w:p w:rsidR="00BD2FB4" w:rsidRPr="0014441E" w:rsidRDefault="00BD2FB4" w:rsidP="00BD2FB4">
      <w:pPr>
        <w:ind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Asociația de dezvoltare intercomunitară ”Sistem Integrat de Management al Deșeurilor în județul Covasna” a fost înregistrată în Registrul asociaților și fundațiilor în anul 2010.</w:t>
      </w:r>
    </w:p>
    <w:p w:rsidR="00BD2FB4" w:rsidRPr="0014441E" w:rsidRDefault="00BD2FB4" w:rsidP="00BD2FB4">
      <w:pPr>
        <w:ind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În urma realizării investiției din fonduri europene, s-a construit Centrul de management integrat al deșeurilor în județul Covasna în localitatea Leț/</w:t>
      </w:r>
      <w:r w:rsidRPr="0014441E">
        <w:rPr>
          <w:rFonts w:ascii="Times New Roman" w:eastAsia="Calibri" w:hAnsi="Times New Roman"/>
          <w:sz w:val="24"/>
          <w:szCs w:val="24"/>
        </w:rPr>
        <w:t>Boroșneu Mare</w:t>
      </w:r>
      <w:r w:rsidRPr="0014441E">
        <w:rPr>
          <w:rFonts w:ascii="Times New Roman" w:eastAsia="Calibri" w:hAnsi="Times New Roman"/>
          <w:bCs/>
          <w:sz w:val="24"/>
          <w:szCs w:val="24"/>
        </w:rPr>
        <w:t>, iar în urma licitației publice</w:t>
      </w:r>
      <w:r w:rsidRPr="0014441E">
        <w:rPr>
          <w:rFonts w:ascii="Times New Roman" w:eastAsia="Calibri" w:hAnsi="Times New Roman"/>
          <w:sz w:val="24"/>
          <w:szCs w:val="24"/>
        </w:rPr>
        <w:t xml:space="preserve"> s-a semnat Contractul de delegare a gestiunii serviciului de transfer, tratare și depozitare deșeuri în județul Covasna nr. 128/28.04.2017 cu operatorul economic societatea ECO BIHOR S.R.L., de către Consiliul Județean Covasna, în numele și pe seama unităților-teritorial administrative din județ, membri ai asociației.</w:t>
      </w:r>
    </w:p>
    <w:p w:rsidR="00BD2FB4" w:rsidRPr="0014441E" w:rsidRDefault="00BD2FB4" w:rsidP="00BD2FB4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eastAsia="Calibri" w:hAnsi="Times New Roman"/>
          <w:sz w:val="24"/>
          <w:szCs w:val="24"/>
        </w:rPr>
        <w:t xml:space="preserve">Prestarea activităților au început la data de 09.10.2017. Activitățile care se prestează în cadrul Centrului de Management Integrat al Deșeurilor –Leț/Boroșneu Mare sunt: </w:t>
      </w:r>
      <w:r w:rsidRPr="0014441E">
        <w:rPr>
          <w:rFonts w:ascii="Times New Roman" w:hAnsi="Times New Roman"/>
          <w:sz w:val="24"/>
          <w:szCs w:val="24"/>
        </w:rPr>
        <w:t>transferul și sortarea deșeurilor de hârtie, carton, metal, plastic și sticlă colectate separat, transferul și tratarea aerobă a biodeșeurilor colectate separat în instalații de compostare, precum și transferul și eliminarea, prin depozitare, a deșeurilor reziduale și reziduurilor.</w:t>
      </w:r>
    </w:p>
    <w:p w:rsidR="00BD2FB4" w:rsidRPr="0014441E" w:rsidRDefault="00BD2FB4" w:rsidP="00BD2FB4">
      <w:pPr>
        <w:ind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Până în prezent, Contractul de delegare a gestiunii serviciului de transfer, tratare și depozitare deșeuri în județul Covasna nr. 128/28.04.2017 a avut mai multe modificări.</w:t>
      </w:r>
    </w:p>
    <w:p w:rsidR="00BD2FB4" w:rsidRPr="0014441E" w:rsidRDefault="00BD2FB4" w:rsidP="00BD2FB4">
      <w:pPr>
        <w:ind w:firstLine="562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Operatorul de salubrizare societatea ECO BIHOR S.R.L. a formulat cerere privind propunerea de modificare a tarifului de depozitare a deșeurilor reziduale, pentru anul 2025, întemeindu-se pe dispozițiile art. 43 și art. 45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hAnsi="Times New Roman"/>
          <w:sz w:val="24"/>
          <w:szCs w:val="24"/>
        </w:rPr>
        <w:t>din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eastAsia="Calibri" w:hAnsi="Times New Roman"/>
          <w:bCs/>
          <w:sz w:val="24"/>
          <w:szCs w:val="24"/>
        </w:rPr>
        <w:t xml:space="preserve">Legea </w:t>
      </w:r>
      <w:r w:rsidRPr="0014441E">
        <w:rPr>
          <w:rFonts w:ascii="Times New Roman" w:hAnsi="Times New Roman"/>
          <w:sz w:val="24"/>
          <w:szCs w:val="24"/>
        </w:rPr>
        <w:t xml:space="preserve">serviciului de salubrizare a localităților </w:t>
      </w:r>
      <w:r w:rsidRPr="0014441E">
        <w:rPr>
          <w:rFonts w:ascii="Times New Roman" w:eastAsia="Calibri" w:hAnsi="Times New Roman"/>
          <w:bCs/>
          <w:sz w:val="24"/>
          <w:szCs w:val="24"/>
        </w:rPr>
        <w:t xml:space="preserve">nr. </w:t>
      </w:r>
      <w:r w:rsidRPr="0014441E">
        <w:rPr>
          <w:rFonts w:ascii="Times New Roman" w:hAnsi="Times New Roman"/>
          <w:snapToGrid w:val="0"/>
          <w:sz w:val="24"/>
          <w:szCs w:val="24"/>
        </w:rPr>
        <w:t xml:space="preserve">101/2006, republicată, a </w:t>
      </w:r>
      <w:r w:rsidRPr="0014441E">
        <w:rPr>
          <w:rFonts w:ascii="Times New Roman" w:hAnsi="Times New Roman"/>
          <w:sz w:val="24"/>
          <w:szCs w:val="24"/>
        </w:rPr>
        <w:t xml:space="preserve">art. 36 alin (1) și art. 54 din Normele metodologice de stabilire, ajustare sau modificare a tarifelor pentru activitățile de salubrizare, precum și de calculare a tarifelor/taxelor distincte pentru gestionarea deșeurilor și a taxelor de salubrizare, aprobate prin Ordinul președintelui </w:t>
      </w:r>
      <w:r w:rsidRPr="0014441E">
        <w:rPr>
          <w:rFonts w:ascii="Times New Roman" w:hAnsi="Times New Roman"/>
          <w:sz w:val="24"/>
          <w:szCs w:val="24"/>
          <w:lang w:eastAsia="x-none"/>
        </w:rPr>
        <w:t>Autorității Naționale de Reglementare pentru Serviciile Comunitare de Utilități Publice nr. 640/2022,</w:t>
      </w:r>
      <w:r w:rsidRPr="0014441E">
        <w:rPr>
          <w:rFonts w:ascii="Times New Roman" w:hAnsi="Times New Roman"/>
          <w:sz w:val="24"/>
          <w:szCs w:val="24"/>
        </w:rPr>
        <w:t xml:space="preserve"> cu modificările și completările ulterioare, înaintată și depusă la </w:t>
      </w:r>
      <w:bookmarkStart w:id="2" w:name="_Hlk149204346"/>
      <w:r w:rsidRPr="0014441E">
        <w:rPr>
          <w:rFonts w:ascii="Times New Roman" w:eastAsia="Calibri" w:hAnsi="Times New Roman"/>
          <w:sz w:val="24"/>
          <w:szCs w:val="24"/>
        </w:rPr>
        <w:t>Asociația de dezvoltare intercomunitară ”Sistem Integrat de Management al Deșeurilor în județul Covasna”</w:t>
      </w:r>
      <w:bookmarkEnd w:id="2"/>
      <w:r w:rsidRPr="0014441E">
        <w:rPr>
          <w:rFonts w:ascii="Times New Roman" w:eastAsia="Calibri" w:hAnsi="Times New Roman"/>
          <w:sz w:val="24"/>
          <w:szCs w:val="24"/>
        </w:rPr>
        <w:t>.</w:t>
      </w:r>
    </w:p>
    <w:p w:rsidR="00BD2FB4" w:rsidRPr="0014441E" w:rsidRDefault="00BD2FB4" w:rsidP="00BD2FB4">
      <w:pPr>
        <w:ind w:firstLine="562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 xml:space="preserve">În baza art. 45 alin. (5) și (6) din Legea serviciului de salubrizare a localităților nr. 101/2006, republicată, cu modificările ulterioare, </w:t>
      </w:r>
      <w:r w:rsidRPr="0014441E">
        <w:rPr>
          <w:rFonts w:ascii="Times New Roman" w:eastAsia="Calibri" w:hAnsi="Times New Roman"/>
          <w:sz w:val="24"/>
          <w:szCs w:val="24"/>
        </w:rPr>
        <w:t xml:space="preserve">Asociația de dezvoltare intercomunitară ”Sistem Integrat de Management al Deșeurilor în județul Covasna”, a întocmit </w:t>
      </w:r>
      <w:r w:rsidRPr="0014441E">
        <w:rPr>
          <w:rFonts w:ascii="Times New Roman" w:hAnsi="Times New Roman"/>
          <w:bCs/>
          <w:sz w:val="24"/>
          <w:szCs w:val="24"/>
        </w:rPr>
        <w:t xml:space="preserve">Raportul de specialitate privind analiza fundamentării nivelului tarifului de depozitare, propus de societatea ECO BIHOR S.R.L. pentru activitatea de eliminare, prin depozitare, a deșeurilor reziduale și reziduurilor, prestată în cadrul Centrului de Management Integrat al Deșeurilor-Leț, </w:t>
      </w:r>
      <w:r w:rsidRPr="0014441E">
        <w:rPr>
          <w:rFonts w:ascii="Times New Roman" w:eastAsia="Calibri" w:hAnsi="Times New Roman"/>
          <w:bCs/>
          <w:sz w:val="24"/>
          <w:szCs w:val="24"/>
        </w:rPr>
        <w:t>în baza Contractului de delegare a gestiunii serviciului de transfer, tratare și depozitare deșeuri în județul Covasna nr. 128/28.04.2017.</w:t>
      </w:r>
    </w:p>
    <w:p w:rsidR="00BD2FB4" w:rsidRPr="00BD2FB4" w:rsidRDefault="00BD2FB4" w:rsidP="00BD2FB4">
      <w:pPr>
        <w:pStyle w:val="NormalWeb"/>
        <w:spacing w:before="0" w:beforeAutospacing="0" w:after="0" w:afterAutospacing="0"/>
        <w:ind w:firstLine="709"/>
        <w:jc w:val="both"/>
      </w:pPr>
      <w:r w:rsidRPr="0014441E">
        <w:rPr>
          <w:bCs/>
        </w:rPr>
        <w:lastRenderedPageBreak/>
        <w:t xml:space="preserve">Raportul de specialitate  </w:t>
      </w:r>
      <w:r w:rsidRPr="00565A69">
        <w:t>privind analiza fundamentării nivelului tarifului de depozitare propus de societatea ECO BIHOR SRL pentru activitatea de eliminare, prin depozitare a deșeurilor reziduale și reziduurilor prestată în cadrul Centrului de Management Integrat al Deșeurilor-Leț,  întocmit de aparatul tehnic al Asociației de dezvoltare intercomunitară ”Sistem Integrat de Management al Deșeurilor în județul Covasna” nr. 602/04.12.2024,</w:t>
      </w:r>
      <w:r>
        <w:t xml:space="preserve"> a fost </w:t>
      </w:r>
      <w:r w:rsidRPr="00565A69">
        <w:t xml:space="preserve"> înaintat prin adresa Asociației de dezvoltare intercomunitară ”Sistem Integrat de Management al Deșeurilor în județul Covasna” nr. 656/13.12.2024 înregistrată la Primăria municipiului Sfântu Gheorghe sub nr.</w:t>
      </w:r>
      <w:r w:rsidR="00FA735E">
        <w:t>68696/13.</w:t>
      </w:r>
      <w:r w:rsidRPr="00565A69">
        <w:t>12.2024;</w:t>
      </w:r>
    </w:p>
    <w:p w:rsidR="00BD2FB4" w:rsidRPr="0014441E" w:rsidRDefault="00BD2FB4" w:rsidP="00BD2FB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bCs/>
          <w:sz w:val="24"/>
          <w:szCs w:val="24"/>
        </w:rPr>
        <w:t xml:space="preserve">Din Raportul de specialitate rezultă că, </w:t>
      </w:r>
      <w:r w:rsidRPr="0014441E">
        <w:rPr>
          <w:rFonts w:ascii="Times New Roman" w:hAnsi="Times New Roman"/>
          <w:sz w:val="24"/>
          <w:szCs w:val="24"/>
        </w:rPr>
        <w:t xml:space="preserve">a fost elaborată Fișa de fundamentare pentru </w:t>
      </w:r>
      <w:r w:rsidRPr="0014441E">
        <w:rPr>
          <w:rFonts w:ascii="Times New Roman" w:hAnsi="Times New Roman"/>
          <w:bCs/>
          <w:sz w:val="24"/>
          <w:szCs w:val="24"/>
        </w:rPr>
        <w:t>activitatea de eliminare, prin depozitare, a deșeurilor reziduale și reziduurilor</w:t>
      </w:r>
      <w:r w:rsidRPr="0014441E">
        <w:rPr>
          <w:rFonts w:ascii="Times New Roman" w:hAnsi="Times New Roman"/>
          <w:sz w:val="24"/>
          <w:szCs w:val="24"/>
        </w:rPr>
        <w:t xml:space="preserve">. Fișa de fundamentare a fost elaborată conform Anexei nr. 3 i) din </w:t>
      </w:r>
      <w:bookmarkStart w:id="3" w:name="_Hlk149204913"/>
      <w:r w:rsidRPr="0014441E">
        <w:rPr>
          <w:rFonts w:ascii="Times New Roman" w:hAnsi="Times New Roman"/>
          <w:sz w:val="24"/>
          <w:szCs w:val="24"/>
        </w:rPr>
        <w:t xml:space="preserve">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ulterioare. </w:t>
      </w:r>
    </w:p>
    <w:bookmarkEnd w:id="3"/>
    <w:p w:rsidR="00BD2FB4" w:rsidRPr="0014441E" w:rsidRDefault="00BD2FB4" w:rsidP="00BD2FB4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eastAsia="Times New Roman" w:hAnsi="Times New Roman"/>
          <w:color w:val="FF0000"/>
          <w:sz w:val="24"/>
          <w:szCs w:val="24"/>
          <w:lang w:eastAsia="ro-RO"/>
        </w:rPr>
        <w:tab/>
      </w:r>
      <w:r w:rsidRPr="0014441E">
        <w:rPr>
          <w:rFonts w:ascii="Times New Roman" w:hAnsi="Times New Roman"/>
          <w:sz w:val="24"/>
          <w:szCs w:val="24"/>
        </w:rPr>
        <w:t>Din cererea operatorului de salubrizare societatea ECO BIHOR S.R.L, potrivit documentației prezentate, rezultă că, la nivelul cheltuielilor înregistrate în ultimele 12 luni pentru realizarea activității de eliminare a deșeurilor, luate în considerare pentru determinarea tarifului de depozitare, era 5.599.303 lei, iar cea programată pentru anul următor este de 6,593,193,39 lei. Astfel, se preconizează o creștere de 17,75. Fondul pentru închiderea și post închidere a depozitului, s-a majorat de la suma de 480.045,45 lei, la suma de 1.465.038,63 lei, ceea ce înseamnă o creștere de 205,18 %, față de valoarea stabilită la atribuirea contractului de delegare. Acest lucru se datorează faptului că, redevența la încheierea contractului de delegare a fost stabilită pe baza proiectului vechi din anul 2010, iar acum s-a elaborat un proiect tehnic nou, în care s-a stabilit această valoare, actualizată la zi.</w:t>
      </w:r>
    </w:p>
    <w:p w:rsidR="00BD2FB4" w:rsidRPr="0014441E" w:rsidRDefault="00BD2FB4" w:rsidP="00BD2FB4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Din total cheltuieli 23,79% reprezintă costurile aferente Fondului pentru închiderea şi monitorizarea postînchidere a depozitului, Redevența ș</w:t>
      </w:r>
      <w:r w:rsidR="00B83253">
        <w:rPr>
          <w:rFonts w:ascii="Times New Roman" w:hAnsi="Times New Roman"/>
          <w:sz w:val="24"/>
          <w:szCs w:val="24"/>
        </w:rPr>
        <w:t>i Garanția financiară de mediu.</w:t>
      </w:r>
    </w:p>
    <w:p w:rsidR="00BD2FB4" w:rsidRPr="0014441E" w:rsidRDefault="00B83253" w:rsidP="00BD2FB4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D2FB4" w:rsidRPr="0014441E">
        <w:rPr>
          <w:rFonts w:ascii="Times New Roman" w:hAnsi="Times New Roman"/>
          <w:sz w:val="24"/>
          <w:szCs w:val="24"/>
        </w:rPr>
        <w:t>Totodată la nivelul cheltuielilor cu forța de muncă se înregistrează o creștere de 21%.</w:t>
      </w:r>
    </w:p>
    <w:p w:rsidR="00BD2FB4" w:rsidRPr="00B83253" w:rsidRDefault="00BD2FB4" w:rsidP="00B83253">
      <w:pPr>
        <w:tabs>
          <w:tab w:val="left" w:pos="8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 xml:space="preserve">Astfel, valoarea totală a prestației, la cantitatea de deșeuri programate de 39.193/tonă și cu un profit de 7%, este de 7.054.716,93 lei/an, ceea ce determină un tarif de </w:t>
      </w:r>
      <w:r w:rsidRPr="0014441E">
        <w:rPr>
          <w:rFonts w:ascii="Times New Roman" w:hAnsi="Times New Roman"/>
          <w:b/>
          <w:sz w:val="24"/>
          <w:szCs w:val="24"/>
          <w:u w:val="single"/>
          <w:lang w:eastAsia="ro-RO"/>
        </w:rPr>
        <w:t>180,00  lei/tonă fără TVA.</w:t>
      </w:r>
    </w:p>
    <w:p w:rsidR="00BD2FB4" w:rsidRPr="0014441E" w:rsidRDefault="00BD2FB4" w:rsidP="00BD2FB4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 xml:space="preserve"> </w:t>
      </w:r>
      <w:r w:rsidR="00B83253">
        <w:rPr>
          <w:rFonts w:ascii="Times New Roman" w:eastAsia="Times New Roman" w:hAnsi="Times New Roman"/>
          <w:sz w:val="24"/>
          <w:szCs w:val="24"/>
          <w:lang w:eastAsia="ro-RO"/>
        </w:rPr>
        <w:tab/>
      </w: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>Se solicită numai modificarea Tariful</w:t>
      </w:r>
      <w:r w:rsidR="00B83253">
        <w:rPr>
          <w:rFonts w:ascii="Times New Roman" w:eastAsia="Times New Roman" w:hAnsi="Times New Roman"/>
          <w:sz w:val="24"/>
          <w:szCs w:val="24"/>
          <w:lang w:eastAsia="ro-RO"/>
        </w:rPr>
        <w:t>ui</w:t>
      </w: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 xml:space="preserve"> de depozitare, de la valoarea de 142,50 lei/tonă (fără TVA), la 180,00 lei/tonă (fără TVA). </w:t>
      </w:r>
    </w:p>
    <w:p w:rsidR="00BD2FB4" w:rsidRPr="0014441E" w:rsidRDefault="00BD2FB4" w:rsidP="00BD2FB4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>Tariful de sortare și tariful de compostare rămân neschimbate.</w:t>
      </w:r>
    </w:p>
    <w:p w:rsidR="00BD2FB4" w:rsidRPr="0014441E" w:rsidRDefault="00BD2FB4" w:rsidP="00BD2FB4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 xml:space="preserve"> Se menționează că, cererea este întemeiată, și justificată din punct de vedere tehnic și economic și se propune spre aprobare.</w:t>
      </w:r>
    </w:p>
    <w:p w:rsidR="00BD2FB4" w:rsidRPr="0014441E" w:rsidRDefault="00BD2FB4" w:rsidP="00BD2FB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Conform dispozițiilor art. 45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hAnsi="Times New Roman"/>
          <w:sz w:val="24"/>
          <w:szCs w:val="24"/>
        </w:rPr>
        <w:t xml:space="preserve">din </w:t>
      </w:r>
      <w:r w:rsidRPr="0014441E">
        <w:rPr>
          <w:rFonts w:ascii="Times New Roman" w:hAnsi="Times New Roman"/>
          <w:bCs/>
          <w:sz w:val="24"/>
          <w:szCs w:val="24"/>
        </w:rPr>
        <w:t xml:space="preserve">Legea nr. </w:t>
      </w:r>
      <w:r w:rsidRPr="0014441E">
        <w:rPr>
          <w:rFonts w:ascii="Times New Roman" w:hAnsi="Times New Roman"/>
          <w:snapToGrid w:val="0"/>
          <w:sz w:val="24"/>
          <w:szCs w:val="24"/>
        </w:rPr>
        <w:t xml:space="preserve">101/2006, republicată, </w:t>
      </w:r>
      <w:bookmarkStart w:id="4" w:name="_Hlk23253894"/>
      <w:r w:rsidRPr="0014441E">
        <w:rPr>
          <w:rFonts w:ascii="Times New Roman" w:hAnsi="Times New Roman"/>
          <w:snapToGrid w:val="0"/>
          <w:sz w:val="24"/>
          <w:szCs w:val="24"/>
        </w:rPr>
        <w:t xml:space="preserve">cu modificările ulterioare și </w:t>
      </w:r>
      <w:r w:rsidRPr="0014441E">
        <w:rPr>
          <w:rFonts w:ascii="Times New Roman" w:hAnsi="Times New Roman"/>
          <w:sz w:val="24"/>
          <w:szCs w:val="24"/>
        </w:rPr>
        <w:t xml:space="preserve">art. 63 din 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ulterioare, </w:t>
      </w:r>
      <w:r w:rsidRPr="0014441E">
        <w:rPr>
          <w:rFonts w:ascii="Times New Roman" w:hAnsi="Times New Roman"/>
          <w:b/>
          <w:bCs/>
          <w:i/>
          <w:sz w:val="24"/>
          <w:szCs w:val="24"/>
        </w:rPr>
        <w:t xml:space="preserve">Asociația de dezvoltare intercomunitară ”Sistem Integrat de Management al Deșeurilor în județul Covasna” </w:t>
      </w:r>
      <w:bookmarkEnd w:id="4"/>
      <w:r w:rsidRPr="0014441E">
        <w:rPr>
          <w:rFonts w:ascii="Times New Roman" w:hAnsi="Times New Roman"/>
          <w:b/>
          <w:bCs/>
          <w:i/>
          <w:sz w:val="24"/>
          <w:szCs w:val="24"/>
        </w:rPr>
        <w:t xml:space="preserve">are obligația să aprobe/respingă tarifele, propuse de operatorul de salubrizare societatea ECO BIHOR S.R.L., pentru </w:t>
      </w:r>
      <w:r w:rsidRPr="0014441E">
        <w:rPr>
          <w:rFonts w:ascii="Times New Roman" w:hAnsi="Times New Roman"/>
          <w:bCs/>
          <w:sz w:val="24"/>
          <w:szCs w:val="24"/>
        </w:rPr>
        <w:t>activitatea de eliminare, prin depozitare, a deșeurilor reziduale și reziduurilor</w:t>
      </w:r>
      <w:r w:rsidRPr="0014441E">
        <w:rPr>
          <w:rFonts w:ascii="Times New Roman" w:hAnsi="Times New Roman"/>
          <w:b/>
          <w:bCs/>
          <w:i/>
          <w:sz w:val="24"/>
          <w:szCs w:val="24"/>
        </w:rPr>
        <w:t xml:space="preserve"> în cadrul Centrului de Management Integrat al Deșeurilor-Leț în baza mandatului special acordat de unitățile administrativ-teritoriale, în acest sens.</w:t>
      </w:r>
    </w:p>
    <w:p w:rsidR="006B0514" w:rsidRPr="004B1E03" w:rsidRDefault="006B0514" w:rsidP="006B0514">
      <w:pPr>
        <w:pStyle w:val="NormalWeb"/>
        <w:spacing w:before="0" w:beforeAutospacing="0" w:after="0" w:afterAutospacing="0"/>
        <w:ind w:firstLine="708"/>
        <w:jc w:val="both"/>
      </w:pPr>
      <w:r w:rsidRPr="004B1E03">
        <w:t xml:space="preserve">Având în vedere parcurgerea procedurii prevăzut de art. 7. alin (13) Legea nr. 52/2003 privind transparența decizională în administrația publică, republicată, cu modificările </w:t>
      </w:r>
      <w:r w:rsidRPr="004B1E03">
        <w:lastRenderedPageBreak/>
        <w:t>ulterioare, coroborat cu art. 45 alin. (11) din Legea serviciului de salubrizare a localităților nr. 101/2006, republicată, și cu art. 63 alin. (3) din 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ulterioare;</w:t>
      </w:r>
    </w:p>
    <w:p w:rsidR="006B0514" w:rsidRPr="006B0514" w:rsidRDefault="006B0514" w:rsidP="006B05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Procedura de urgență este justificată prin respectarea prevederilor art. 45 alin. (11) din Legea nr. 101/2006 și art. 63 alin. (3)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Ordinul ANRSC nr. 640/2022</w:t>
      </w: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, privind încadrarea  în termenul de 30 de zile de la primirea solicitării, pentru acordarea mandatelor speciale asociaților de dezvoltare intercomunitare;</w:t>
      </w:r>
    </w:p>
    <w:p w:rsidR="00BD2FB4" w:rsidRPr="0014441E" w:rsidRDefault="006B0514" w:rsidP="00BD2FB4">
      <w:pPr>
        <w:ind w:firstLine="5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Ținând cont de cele de mai sus</w:t>
      </w:r>
      <w:r w:rsidR="00BD2FB4" w:rsidRPr="0014441E">
        <w:rPr>
          <w:rFonts w:ascii="Times New Roman" w:hAnsi="Times New Roman"/>
          <w:sz w:val="24"/>
          <w:szCs w:val="24"/>
        </w:rPr>
        <w:t xml:space="preserve">, propun acordarea unui mandat special reprezentantului </w:t>
      </w:r>
      <w:r w:rsidR="00BD2FB4">
        <w:rPr>
          <w:rFonts w:ascii="Times New Roman" w:hAnsi="Times New Roman"/>
          <w:sz w:val="24"/>
          <w:szCs w:val="24"/>
        </w:rPr>
        <w:t>municipiului Sfântu Gheorghe</w:t>
      </w:r>
      <w:r w:rsidR="00BD2FB4" w:rsidRPr="0014441E">
        <w:rPr>
          <w:rFonts w:ascii="Times New Roman" w:hAnsi="Times New Roman"/>
          <w:sz w:val="24"/>
          <w:szCs w:val="24"/>
        </w:rPr>
        <w:t xml:space="preserve"> în Adunarea generală a Asociației de dezvoltare intercomunitară ”Sistem Integrat de Management al Deșeurilor în județul Covasna” să voteze, în numele și pe seama </w:t>
      </w:r>
      <w:r w:rsidR="00BD2FB4">
        <w:rPr>
          <w:rFonts w:ascii="Times New Roman" w:hAnsi="Times New Roman"/>
          <w:sz w:val="24"/>
          <w:szCs w:val="24"/>
        </w:rPr>
        <w:t>Municipiului Sfântu Gheorghe</w:t>
      </w:r>
      <w:r w:rsidR="00BD2FB4" w:rsidRPr="0014441E">
        <w:rPr>
          <w:rFonts w:ascii="Times New Roman" w:hAnsi="Times New Roman"/>
          <w:sz w:val="24"/>
          <w:szCs w:val="24"/>
        </w:rPr>
        <w:t xml:space="preserve"> în favoarea aprobării </w:t>
      </w:r>
      <w:r w:rsidR="00BD2FB4" w:rsidRPr="0014441E">
        <w:rPr>
          <w:rFonts w:ascii="Times New Roman" w:hAnsi="Times New Roman"/>
          <w:bCs/>
          <w:sz w:val="24"/>
          <w:szCs w:val="24"/>
        </w:rPr>
        <w:t>tarifului de depozitare, propus de operatorul de salubrizare societatea ECO BIHOR S.R.L., pentru activitatea de eliminare, prin depozitare, a deșeurilor reziduale și reziduurilor, prestată în cadrul Centrului de Management Integrat al Deșeurilor – Leț</w:t>
      </w:r>
      <w:r w:rsidR="00BD2FB4" w:rsidRPr="0014441E">
        <w:rPr>
          <w:rFonts w:ascii="Times New Roman" w:hAnsi="Times New Roman"/>
          <w:sz w:val="24"/>
          <w:szCs w:val="24"/>
        </w:rPr>
        <w:t>, așa cum sunt prevăzute în proiectul de hotărâre elaborat în acest sens.</w:t>
      </w:r>
    </w:p>
    <w:p w:rsidR="00BD2FB4" w:rsidRPr="0014441E" w:rsidRDefault="00BD2FB4" w:rsidP="00BD2FB4">
      <w:pPr>
        <w:ind w:firstLine="562"/>
        <w:jc w:val="both"/>
        <w:rPr>
          <w:rFonts w:ascii="Times New Roman" w:hAnsi="Times New Roman"/>
          <w:sz w:val="24"/>
          <w:szCs w:val="24"/>
        </w:rPr>
      </w:pPr>
    </w:p>
    <w:p w:rsidR="00FD2330" w:rsidRPr="004B1E03" w:rsidRDefault="00FD2330" w:rsidP="00BD2FB4">
      <w:pPr>
        <w:pStyle w:val="NormalWeb"/>
        <w:spacing w:before="0" w:beforeAutospacing="0" w:after="0" w:afterAutospacing="0"/>
        <w:jc w:val="both"/>
      </w:pPr>
    </w:p>
    <w:p w:rsidR="00B4613E" w:rsidRPr="004B1E03" w:rsidRDefault="00B4613E" w:rsidP="004B1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1E03">
        <w:rPr>
          <w:rFonts w:ascii="Times New Roman" w:hAnsi="Times New Roman" w:cs="Times New Roman"/>
          <w:b/>
          <w:sz w:val="24"/>
          <w:szCs w:val="24"/>
        </w:rPr>
        <w:t>Viceprimar,</w:t>
      </w:r>
    </w:p>
    <w:p w:rsidR="00B4613E" w:rsidRPr="004B1E03" w:rsidRDefault="00B4613E" w:rsidP="004B1E03">
      <w:pPr>
        <w:spacing w:after="0" w:line="240" w:lineRule="auto"/>
        <w:ind w:firstLine="5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E03">
        <w:rPr>
          <w:rFonts w:ascii="Times New Roman" w:hAnsi="Times New Roman" w:cs="Times New Roman"/>
          <w:b/>
          <w:sz w:val="24"/>
          <w:szCs w:val="24"/>
        </w:rPr>
        <w:t>Toth-Birtan Csaba</w:t>
      </w:r>
    </w:p>
    <w:p w:rsidR="00B4613E" w:rsidRPr="004B1E03" w:rsidRDefault="00B4613E" w:rsidP="004B1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7EB5" w:rsidRPr="004B1E03" w:rsidRDefault="001D7EB5" w:rsidP="004B1E03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</w:p>
    <w:p w:rsidR="00B4613E" w:rsidRPr="004B1E03" w:rsidRDefault="00B4613E" w:rsidP="004B1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D2330" w:rsidRDefault="008B6259" w:rsidP="004B1E03">
      <w:pPr>
        <w:pStyle w:val="NoSpacing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Nr.</w:t>
      </w:r>
      <w:r w:rsidR="00DE4936">
        <w:rPr>
          <w:rFonts w:ascii="Times New Roman" w:eastAsia="Times New Roman" w:hAnsi="Times New Roman"/>
          <w:b/>
          <w:sz w:val="24"/>
          <w:szCs w:val="24"/>
        </w:rPr>
        <w:t>69272/17.</w:t>
      </w:r>
      <w:r w:rsidR="00FD2330">
        <w:rPr>
          <w:rFonts w:ascii="Times New Roman" w:eastAsia="Times New Roman" w:hAnsi="Times New Roman"/>
          <w:b/>
          <w:sz w:val="24"/>
          <w:szCs w:val="24"/>
        </w:rPr>
        <w:t>12</w:t>
      </w:r>
      <w:r w:rsidR="00267EAE" w:rsidRPr="004B1E03">
        <w:rPr>
          <w:rFonts w:ascii="Times New Roman" w:eastAsia="Times New Roman" w:hAnsi="Times New Roman"/>
          <w:b/>
          <w:sz w:val="24"/>
          <w:szCs w:val="24"/>
        </w:rPr>
        <w:t>.2024</w:t>
      </w:r>
      <w:r w:rsidR="009710AF" w:rsidRPr="004B1E03">
        <w:rPr>
          <w:rFonts w:ascii="Times New Roman" w:hAnsi="Times New Roman"/>
          <w:b/>
          <w:sz w:val="24"/>
          <w:szCs w:val="24"/>
          <w:lang w:val="ro-RO"/>
        </w:rPr>
        <w:tab/>
      </w:r>
      <w:r w:rsidR="009710AF" w:rsidRPr="004B1E03">
        <w:rPr>
          <w:rFonts w:ascii="Times New Roman" w:hAnsi="Times New Roman"/>
          <w:b/>
          <w:sz w:val="24"/>
          <w:szCs w:val="24"/>
          <w:lang w:val="ro-RO"/>
        </w:rPr>
        <w:tab/>
      </w:r>
    </w:p>
    <w:p w:rsidR="00FD2330" w:rsidRDefault="00FD2330" w:rsidP="004B1E03">
      <w:pPr>
        <w:pStyle w:val="NoSpacing"/>
        <w:rPr>
          <w:rFonts w:ascii="Times New Roman" w:hAnsi="Times New Roman"/>
          <w:b/>
          <w:sz w:val="24"/>
          <w:szCs w:val="24"/>
          <w:lang w:val="ro-RO"/>
        </w:rPr>
      </w:pPr>
    </w:p>
    <w:p w:rsidR="009710AF" w:rsidRPr="004B1E03" w:rsidRDefault="009710AF" w:rsidP="004B1E03">
      <w:pPr>
        <w:pStyle w:val="NoSpacing"/>
        <w:rPr>
          <w:rFonts w:ascii="Times New Roman" w:hAnsi="Times New Roman"/>
          <w:b/>
          <w:sz w:val="24"/>
          <w:szCs w:val="24"/>
          <w:lang w:val="ro-RO"/>
        </w:rPr>
      </w:pPr>
      <w:r w:rsidRPr="004B1E03">
        <w:rPr>
          <w:rFonts w:ascii="Times New Roman" w:hAnsi="Times New Roman"/>
          <w:b/>
          <w:sz w:val="24"/>
          <w:szCs w:val="24"/>
          <w:lang w:val="ro-RO"/>
        </w:rPr>
        <w:tab/>
      </w:r>
      <w:r w:rsidRPr="004B1E03">
        <w:rPr>
          <w:rFonts w:ascii="Times New Roman" w:hAnsi="Times New Roman"/>
          <w:b/>
          <w:sz w:val="24"/>
          <w:szCs w:val="24"/>
          <w:lang w:val="ro-RO"/>
        </w:rPr>
        <w:tab/>
      </w:r>
      <w:r w:rsidRPr="004B1E03">
        <w:rPr>
          <w:rFonts w:ascii="Times New Roman" w:hAnsi="Times New Roman"/>
          <w:b/>
          <w:sz w:val="24"/>
          <w:szCs w:val="24"/>
          <w:lang w:val="ro-RO"/>
        </w:rPr>
        <w:tab/>
      </w:r>
    </w:p>
    <w:p w:rsidR="009710AF" w:rsidRPr="004B1E03" w:rsidRDefault="00F451B8" w:rsidP="004B1E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B1E03">
        <w:rPr>
          <w:rFonts w:ascii="Times New Roman" w:hAnsi="Times New Roman"/>
          <w:b/>
          <w:sz w:val="24"/>
          <w:szCs w:val="24"/>
          <w:lang w:val="ro-RO"/>
        </w:rPr>
        <w:t>RAPORT DE SPECIALITATE</w:t>
      </w:r>
    </w:p>
    <w:p w:rsidR="00267EAE" w:rsidRPr="004B1E03" w:rsidRDefault="00267EAE" w:rsidP="004B1E03">
      <w:pPr>
        <w:autoSpaceDE w:val="0"/>
        <w:autoSpaceDN w:val="0"/>
        <w:spacing w:after="0" w:line="240" w:lineRule="auto"/>
        <w:jc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>privind acordarea unui mandat special reprezentantului municipiul</w:t>
      </w:r>
      <w:r w:rsidR="00B8325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Pr="004B1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Sfântu Gheorghe în adunarea generală a Asociației de Dezvoltare Intercomunitară ”Sistem Integrat de Management al Deșeurilor în județul Covasna” </w:t>
      </w:r>
    </w:p>
    <w:p w:rsidR="00BB5179" w:rsidRPr="004B1E03" w:rsidRDefault="00BB5179" w:rsidP="004B1E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B83253" w:rsidRDefault="00B83253" w:rsidP="00B83253">
      <w:pPr>
        <w:pStyle w:val="NormalWeb"/>
        <w:spacing w:before="0" w:beforeAutospacing="0" w:after="0" w:afterAutospacing="0"/>
        <w:ind w:firstLine="709"/>
        <w:jc w:val="both"/>
      </w:pPr>
      <w:r w:rsidRPr="004B1E03">
        <w:t xml:space="preserve">Având în vedere HCL nr. 112/2009 privind asocierea municipiului Sfântu Gheorghe cu Județul Covasna şi cu alte unități administrativ-teritoriale în vederea înfiinţării Asociației de dezvoltare Intercomunitară „Sistem Integrat de Management al Deșeurilor în Județul Covasna”, cu modificările și completările ulterioare; </w:t>
      </w:r>
    </w:p>
    <w:p w:rsidR="00B83253" w:rsidRPr="00B83253" w:rsidRDefault="00B83253" w:rsidP="00B83253">
      <w:pPr>
        <w:pStyle w:val="NormalWeb"/>
        <w:spacing w:before="0" w:beforeAutospacing="0" w:after="0" w:afterAutospacing="0"/>
        <w:ind w:firstLine="709"/>
        <w:jc w:val="both"/>
      </w:pPr>
      <w:r w:rsidRPr="00B83253">
        <w:t>Având în vedere Dispoziția nr.1338/2024 al Primarului municipiului Sfântu Gheorghe, privind delegarea calității de reprezentant în adunarea generală a asociațiilor de dezvoltare intercomunitară cu obiect de activitate serviciile comunitare de utilități publice, în cadrul cărora Municipiul Sfântu Gheorghe are calitatea de membru;</w:t>
      </w:r>
    </w:p>
    <w:p w:rsidR="00B83253" w:rsidRPr="0014441E" w:rsidRDefault="00B83253" w:rsidP="00B83253">
      <w:pPr>
        <w:ind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Asociația de dezvoltare intercomunitară ”Sistem Integrat de Management al Deșeurilor în județul Covasna” a fost înregistrată în Registrul asociaților și fundațiilor în anul 2010.</w:t>
      </w:r>
    </w:p>
    <w:p w:rsidR="00B83253" w:rsidRPr="0014441E" w:rsidRDefault="00B83253" w:rsidP="00B83253">
      <w:pPr>
        <w:ind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În urma realizării investiției din fonduri europene, s-a construit Centrul de management integrat al deșeurilor în județul Covasna în localitatea Leț/</w:t>
      </w:r>
      <w:r w:rsidRPr="0014441E">
        <w:rPr>
          <w:rFonts w:ascii="Times New Roman" w:eastAsia="Calibri" w:hAnsi="Times New Roman"/>
          <w:sz w:val="24"/>
          <w:szCs w:val="24"/>
        </w:rPr>
        <w:t>Boroșneu Mare</w:t>
      </w:r>
      <w:r w:rsidRPr="0014441E">
        <w:rPr>
          <w:rFonts w:ascii="Times New Roman" w:eastAsia="Calibri" w:hAnsi="Times New Roman"/>
          <w:bCs/>
          <w:sz w:val="24"/>
          <w:szCs w:val="24"/>
        </w:rPr>
        <w:t>, iar în urma licitației publice</w:t>
      </w:r>
      <w:r w:rsidRPr="0014441E">
        <w:rPr>
          <w:rFonts w:ascii="Times New Roman" w:eastAsia="Calibri" w:hAnsi="Times New Roman"/>
          <w:sz w:val="24"/>
          <w:szCs w:val="24"/>
        </w:rPr>
        <w:t xml:space="preserve"> s-a semnat Contractul de delegare a gestiunii serviciului de transfer, tratare și depozitare deșeuri în județul Covasna nr. 128/28.04.2017 cu operatorul economic societatea ECO BIHOR S.R.L., de către Consiliul Județean Covasna, în numele și pe seama unităților-teritorial administrative din județ, membri ai asociației.</w:t>
      </w:r>
    </w:p>
    <w:p w:rsidR="00B83253" w:rsidRPr="0014441E" w:rsidRDefault="00B83253" w:rsidP="00B83253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eastAsia="Calibri" w:hAnsi="Times New Roman"/>
          <w:sz w:val="24"/>
          <w:szCs w:val="24"/>
        </w:rPr>
        <w:t xml:space="preserve">Prestarea activităților au început la data de 09.10.2017. Activitățile care se prestează în cadrul Centrului de Management Integrat al Deșeurilor –Leț/Boroșneu Mare sunt: </w:t>
      </w:r>
      <w:r w:rsidRPr="0014441E">
        <w:rPr>
          <w:rFonts w:ascii="Times New Roman" w:hAnsi="Times New Roman"/>
          <w:sz w:val="24"/>
          <w:szCs w:val="24"/>
        </w:rPr>
        <w:t>transferul și sortarea deșeurilor de hârtie, carton, metal, plastic și sticlă colectate separat, transferul și tratarea aerobă a biodeșeurilor colectate separat în instalații de compostare, precum și transferul și eliminarea, prin depozitare, a deșeurilor reziduale și reziduurilor.</w:t>
      </w:r>
    </w:p>
    <w:p w:rsidR="00B83253" w:rsidRPr="0014441E" w:rsidRDefault="00B83253" w:rsidP="00B83253">
      <w:pPr>
        <w:ind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eastAsia="Calibri" w:hAnsi="Times New Roman"/>
          <w:bCs/>
          <w:sz w:val="24"/>
          <w:szCs w:val="24"/>
        </w:rPr>
        <w:t>Până în prezent, Contractul de delegare a gestiunii serviciului de transfer, tratare și depozitare deșeuri în județul Covasna nr. 128/28.04.2017 a avut mai multe modificări.</w:t>
      </w:r>
    </w:p>
    <w:p w:rsidR="00B83253" w:rsidRPr="0014441E" w:rsidRDefault="00B83253" w:rsidP="00B83253">
      <w:pPr>
        <w:ind w:firstLine="562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Operatorul de salubrizare societatea ECO BIHOR S.R.L. a formulat cerere privind propunerea de modificare a tarifului de depozitare a deșeurilor reziduale, pentru anul 2025, întemeindu-se pe dispozițiile art. 43 și art. 45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hAnsi="Times New Roman"/>
          <w:sz w:val="24"/>
          <w:szCs w:val="24"/>
        </w:rPr>
        <w:t>din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eastAsia="Calibri" w:hAnsi="Times New Roman"/>
          <w:bCs/>
          <w:sz w:val="24"/>
          <w:szCs w:val="24"/>
        </w:rPr>
        <w:t xml:space="preserve">Legea </w:t>
      </w:r>
      <w:r w:rsidRPr="0014441E">
        <w:rPr>
          <w:rFonts w:ascii="Times New Roman" w:hAnsi="Times New Roman"/>
          <w:sz w:val="24"/>
          <w:szCs w:val="24"/>
        </w:rPr>
        <w:t xml:space="preserve">serviciului de salubrizare a localităților </w:t>
      </w:r>
      <w:r w:rsidRPr="0014441E">
        <w:rPr>
          <w:rFonts w:ascii="Times New Roman" w:eastAsia="Calibri" w:hAnsi="Times New Roman"/>
          <w:bCs/>
          <w:sz w:val="24"/>
          <w:szCs w:val="24"/>
        </w:rPr>
        <w:t xml:space="preserve">nr. </w:t>
      </w:r>
      <w:r w:rsidRPr="0014441E">
        <w:rPr>
          <w:rFonts w:ascii="Times New Roman" w:hAnsi="Times New Roman"/>
          <w:snapToGrid w:val="0"/>
          <w:sz w:val="24"/>
          <w:szCs w:val="24"/>
        </w:rPr>
        <w:t xml:space="preserve">101/2006, republicată, a </w:t>
      </w:r>
      <w:r w:rsidRPr="0014441E">
        <w:rPr>
          <w:rFonts w:ascii="Times New Roman" w:hAnsi="Times New Roman"/>
          <w:sz w:val="24"/>
          <w:szCs w:val="24"/>
        </w:rPr>
        <w:t xml:space="preserve">art. 36 alin (1) și art. 54 din Normele metodologice de stabilire, ajustare sau modificare a tarifelor pentru activitățile de salubrizare, precum și de calculare a tarifelor/taxelor distincte pentru gestionarea deșeurilor și a taxelor de salubrizare, aprobate prin Ordinul președintelui </w:t>
      </w:r>
      <w:r w:rsidRPr="0014441E">
        <w:rPr>
          <w:rFonts w:ascii="Times New Roman" w:hAnsi="Times New Roman"/>
          <w:sz w:val="24"/>
          <w:szCs w:val="24"/>
          <w:lang w:eastAsia="x-none"/>
        </w:rPr>
        <w:t>Autorității Naționale de Reglementare pentru Serviciile Comunitare de Utilități Publice nr. 640/2022,</w:t>
      </w:r>
      <w:r w:rsidRPr="0014441E">
        <w:rPr>
          <w:rFonts w:ascii="Times New Roman" w:hAnsi="Times New Roman"/>
          <w:sz w:val="24"/>
          <w:szCs w:val="24"/>
        </w:rPr>
        <w:t xml:space="preserve"> cu modificările și completările ulterioare, înaintată și depusă la </w:t>
      </w:r>
      <w:r w:rsidRPr="0014441E">
        <w:rPr>
          <w:rFonts w:ascii="Times New Roman" w:eastAsia="Calibri" w:hAnsi="Times New Roman"/>
          <w:sz w:val="24"/>
          <w:szCs w:val="24"/>
        </w:rPr>
        <w:t>Asociația de dezvoltare intercomunitară ”Sistem Integrat de Management al Deșeurilor în județul Covasna”.</w:t>
      </w:r>
    </w:p>
    <w:p w:rsidR="00B83253" w:rsidRPr="0014441E" w:rsidRDefault="00B83253" w:rsidP="00B83253">
      <w:pPr>
        <w:ind w:firstLine="562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 xml:space="preserve">În baza art. 45 alin. (5) și (6) din Legea serviciului de salubrizare a localităților nr. 101/2006, republicată, cu modificările ulterioare, </w:t>
      </w:r>
      <w:r w:rsidRPr="0014441E">
        <w:rPr>
          <w:rFonts w:ascii="Times New Roman" w:eastAsia="Calibri" w:hAnsi="Times New Roman"/>
          <w:sz w:val="24"/>
          <w:szCs w:val="24"/>
        </w:rPr>
        <w:t xml:space="preserve">Asociația de dezvoltare intercomunitară ”Sistem Integrat de Management al Deșeurilor în județul Covasna”, a întocmit </w:t>
      </w:r>
      <w:r w:rsidRPr="0014441E">
        <w:rPr>
          <w:rFonts w:ascii="Times New Roman" w:hAnsi="Times New Roman"/>
          <w:bCs/>
          <w:sz w:val="24"/>
          <w:szCs w:val="24"/>
        </w:rPr>
        <w:t xml:space="preserve">Raportul de specialitate privind analiza fundamentării nivelului tarifului de depozitare, propus de societatea ECO BIHOR S.R.L. pentru activitatea de eliminare, prin depozitare, a deșeurilor reziduale și reziduurilor, prestată în cadrul Centrului de Management Integrat al Deșeurilor-Leț, </w:t>
      </w:r>
      <w:r w:rsidRPr="0014441E">
        <w:rPr>
          <w:rFonts w:ascii="Times New Roman" w:eastAsia="Calibri" w:hAnsi="Times New Roman"/>
          <w:bCs/>
          <w:sz w:val="24"/>
          <w:szCs w:val="24"/>
        </w:rPr>
        <w:t xml:space="preserve">în baza </w:t>
      </w:r>
      <w:r w:rsidRPr="0014441E">
        <w:rPr>
          <w:rFonts w:ascii="Times New Roman" w:eastAsia="Calibri" w:hAnsi="Times New Roman"/>
          <w:bCs/>
          <w:sz w:val="24"/>
          <w:szCs w:val="24"/>
        </w:rPr>
        <w:lastRenderedPageBreak/>
        <w:t>Contractului de delegare a gestiunii serviciului de transfer, tratare și depozitare deșeuri în județul Covasna nr. 128/28.04.2017.</w:t>
      </w:r>
    </w:p>
    <w:p w:rsidR="00B83253" w:rsidRPr="00BD2FB4" w:rsidRDefault="00B83253" w:rsidP="00B83253">
      <w:pPr>
        <w:pStyle w:val="NormalWeb"/>
        <w:spacing w:before="0" w:beforeAutospacing="0" w:after="0" w:afterAutospacing="0"/>
        <w:ind w:firstLine="709"/>
        <w:jc w:val="both"/>
      </w:pPr>
      <w:r w:rsidRPr="0014441E">
        <w:rPr>
          <w:bCs/>
        </w:rPr>
        <w:t xml:space="preserve">Raportul de specialitate  </w:t>
      </w:r>
      <w:r w:rsidRPr="00565A69">
        <w:t>privind analiza fundamentării nivelului tarifului de depozitare propus de societatea ECO BIHOR SRL pentru activitatea de eliminare, prin depozitare a deșeurilor reziduale și reziduurilor prestată în cadrul Centrului de Management Integrat al Deșeurilor-Leț,  întocmit de aparatul tehnic al Asociației de dezvoltare intercomunitară ”Sistem Integrat de Management al Deșeurilor în județul Covasna” nr. 602/04.12.2024,</w:t>
      </w:r>
      <w:r>
        <w:t xml:space="preserve"> a fost </w:t>
      </w:r>
      <w:r w:rsidRPr="00565A69">
        <w:t xml:space="preserve"> înaintat prin adresa Asociației de dezvoltare intercomunitară ”Sistem Integrat de Management al Deșeurilor în județul Covasna” nr. 656/13.12.2024 înregistrată la Primăria municipiului Sfântu Gheorghe sub nr. </w:t>
      </w:r>
      <w:r w:rsidR="00FA735E">
        <w:t>68696/13</w:t>
      </w:r>
      <w:r w:rsidRPr="00565A69">
        <w:t>.12.2024;</w:t>
      </w:r>
    </w:p>
    <w:p w:rsidR="00B83253" w:rsidRPr="0014441E" w:rsidRDefault="00B83253" w:rsidP="00B8325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bCs/>
          <w:sz w:val="24"/>
          <w:szCs w:val="24"/>
        </w:rPr>
        <w:t xml:space="preserve">Din Raportul de specialitate rezultă că, </w:t>
      </w:r>
      <w:r w:rsidRPr="0014441E">
        <w:rPr>
          <w:rFonts w:ascii="Times New Roman" w:hAnsi="Times New Roman"/>
          <w:sz w:val="24"/>
          <w:szCs w:val="24"/>
        </w:rPr>
        <w:t xml:space="preserve">a fost elaborată Fișa de fundamentare pentru </w:t>
      </w:r>
      <w:r w:rsidRPr="0014441E">
        <w:rPr>
          <w:rFonts w:ascii="Times New Roman" w:hAnsi="Times New Roman"/>
          <w:bCs/>
          <w:sz w:val="24"/>
          <w:szCs w:val="24"/>
        </w:rPr>
        <w:t>activitatea de eliminare, prin depozitare, a deșeurilor reziduale și reziduurilor</w:t>
      </w:r>
      <w:r w:rsidRPr="0014441E">
        <w:rPr>
          <w:rFonts w:ascii="Times New Roman" w:hAnsi="Times New Roman"/>
          <w:sz w:val="24"/>
          <w:szCs w:val="24"/>
        </w:rPr>
        <w:t xml:space="preserve">. Fișa de fundamentare a fost elaborată conform Anexei nr. 3 i) din 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ulterioare. </w:t>
      </w:r>
    </w:p>
    <w:p w:rsidR="00B83253" w:rsidRPr="0014441E" w:rsidRDefault="00B83253" w:rsidP="00B83253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eastAsia="Times New Roman" w:hAnsi="Times New Roman"/>
          <w:color w:val="FF0000"/>
          <w:sz w:val="24"/>
          <w:szCs w:val="24"/>
          <w:lang w:eastAsia="ro-RO"/>
        </w:rPr>
        <w:tab/>
      </w:r>
      <w:r w:rsidRPr="0014441E">
        <w:rPr>
          <w:rFonts w:ascii="Times New Roman" w:hAnsi="Times New Roman"/>
          <w:sz w:val="24"/>
          <w:szCs w:val="24"/>
        </w:rPr>
        <w:t>Din cererea operatorului de salubrizare societatea ECO BIHOR S.R.L, potrivit documentației prezentate, rezultă că, la nivelul cheltuielilor înregistrate în ultimele 12 luni pentru realizarea activității de eliminare a deșeurilor, luate în considerare pentru determinarea tarifului de depozitare, era 5.599.303 lei, iar cea programată pentru anul următor este de 6,593,193,39 lei. Astfel, se preconizează o creștere de 17,75. Fondul pentru închiderea și post închidere a depozitului, s-a majorat de la suma de 480.045,45 lei, la suma de 1.465.038,63 lei, ceea ce înseamnă o creștere de 205,18 %, față de valoarea stabilită la atribuirea contractului de delegare. Acest lucru se datorează faptului că, redevența la încheierea contractului de delegare a fost stabilită pe baza proiectului vechi din anul 2010, iar acum s-a elaborat un proiect tehnic nou, în care s-a stabilit această valoare, actualizată la zi.</w:t>
      </w:r>
    </w:p>
    <w:p w:rsidR="00B83253" w:rsidRPr="0014441E" w:rsidRDefault="00B83253" w:rsidP="00B83253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Din total cheltuieli 23,79% reprezintă costurile aferente Fondului pentru închiderea şi monitorizarea postînchidere a depozitului, Redevența și Garanția financiară de mediu.</w:t>
      </w:r>
    </w:p>
    <w:p w:rsidR="00B83253" w:rsidRPr="0014441E" w:rsidRDefault="00B83253" w:rsidP="00B83253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83253" w:rsidRPr="0014441E" w:rsidRDefault="00B83253" w:rsidP="00B83253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Totodată la nivelul cheltuielilor cu forța de muncă se înregistrează o creștere de 21%.</w:t>
      </w:r>
    </w:p>
    <w:p w:rsidR="00B83253" w:rsidRPr="00B83253" w:rsidRDefault="00B83253" w:rsidP="00B83253">
      <w:pPr>
        <w:tabs>
          <w:tab w:val="left" w:pos="8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 xml:space="preserve">Astfel, valoarea totală a prestației, la cantitatea de deșeuri programate de 39.193/tonă și cu un profit de 7%, este de 7.054.716,93 lei/an, ceea ce determină un tarif de </w:t>
      </w:r>
      <w:r w:rsidRPr="0014441E">
        <w:rPr>
          <w:rFonts w:ascii="Times New Roman" w:hAnsi="Times New Roman"/>
          <w:b/>
          <w:sz w:val="24"/>
          <w:szCs w:val="24"/>
          <w:u w:val="single"/>
          <w:lang w:eastAsia="ro-RO"/>
        </w:rPr>
        <w:t>180,00  lei/tonă fără TVA.</w:t>
      </w:r>
    </w:p>
    <w:p w:rsidR="00B83253" w:rsidRPr="00B83253" w:rsidRDefault="00B83253" w:rsidP="00B83253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 xml:space="preserve"> Se solicită numai modificarea Tariful</w:t>
      </w:r>
      <w:r>
        <w:rPr>
          <w:rFonts w:ascii="Times New Roman" w:eastAsia="Times New Roman" w:hAnsi="Times New Roman"/>
          <w:sz w:val="24"/>
          <w:szCs w:val="24"/>
          <w:lang w:eastAsia="ro-RO"/>
        </w:rPr>
        <w:t>ui</w:t>
      </w: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 xml:space="preserve"> de depozitare, de la valoarea de 142,50 lei/tonă (fără TVA), la 180,00 lei/tonă (fără TVA).</w:t>
      </w:r>
    </w:p>
    <w:p w:rsidR="00B83253" w:rsidRPr="00565A69" w:rsidRDefault="00B83253" w:rsidP="00B83253">
      <w:pPr>
        <w:pStyle w:val="ListParagraph"/>
        <w:ind w:left="0" w:firstLine="720"/>
        <w:jc w:val="center"/>
        <w:rPr>
          <w:rFonts w:ascii="Palatino Linotype" w:hAnsi="Palatino Linotype"/>
          <w:b/>
          <w:i/>
          <w:sz w:val="24"/>
          <w:szCs w:val="24"/>
          <w:u w:val="single"/>
        </w:rPr>
      </w:pPr>
      <w:r w:rsidRPr="00565A69">
        <w:rPr>
          <w:rFonts w:ascii="Palatino Linotype" w:hAnsi="Palatino Linotype"/>
          <w:b/>
          <w:i/>
          <w:sz w:val="24"/>
          <w:szCs w:val="24"/>
          <w:u w:val="single"/>
        </w:rPr>
        <w:t>Tariful de depozitare: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955"/>
        <w:gridCol w:w="2880"/>
        <w:gridCol w:w="2700"/>
      </w:tblGrid>
      <w:tr w:rsidR="00B83253" w:rsidRPr="00565A69" w:rsidTr="00D63769">
        <w:tc>
          <w:tcPr>
            <w:tcW w:w="3955" w:type="dxa"/>
          </w:tcPr>
          <w:p w:rsidR="00B83253" w:rsidRPr="00565A69" w:rsidRDefault="00B83253" w:rsidP="00D63769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/>
                <w:b/>
                <w:sz w:val="24"/>
                <w:szCs w:val="24"/>
              </w:rPr>
              <w:t>Tarif</w:t>
            </w:r>
          </w:p>
        </w:tc>
        <w:tc>
          <w:tcPr>
            <w:tcW w:w="2880" w:type="dxa"/>
          </w:tcPr>
          <w:p w:rsidR="00B83253" w:rsidRPr="00565A69" w:rsidRDefault="00B83253" w:rsidP="00D63769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/>
                <w:b/>
                <w:sz w:val="24"/>
                <w:szCs w:val="24"/>
              </w:rPr>
              <w:t>lei/tonă</w:t>
            </w:r>
          </w:p>
        </w:tc>
        <w:tc>
          <w:tcPr>
            <w:tcW w:w="2700" w:type="dxa"/>
          </w:tcPr>
          <w:p w:rsidR="00B83253" w:rsidRPr="00565A69" w:rsidRDefault="00B83253" w:rsidP="00D63769">
            <w:pPr>
              <w:pStyle w:val="ListParagraph"/>
              <w:ind w:left="0"/>
              <w:jc w:val="center"/>
              <w:rPr>
                <w:rFonts w:ascii="Palatino Linotype" w:hAnsi="Palatino Linotype"/>
                <w:i/>
                <w:sz w:val="24"/>
                <w:szCs w:val="24"/>
              </w:rPr>
            </w:pPr>
            <w:r w:rsidRPr="00565A69">
              <w:rPr>
                <w:rFonts w:ascii="Palatino Linotype" w:hAnsi="Palatino Linotype"/>
                <w:i/>
                <w:sz w:val="24"/>
                <w:szCs w:val="24"/>
              </w:rPr>
              <w:t>180,00 (fără TVA)</w:t>
            </w:r>
          </w:p>
        </w:tc>
      </w:tr>
    </w:tbl>
    <w:p w:rsidR="00B83253" w:rsidRPr="00565A69" w:rsidRDefault="00B83253" w:rsidP="00B83253">
      <w:pPr>
        <w:spacing w:before="20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65A69">
        <w:rPr>
          <w:rFonts w:ascii="Palatino Linotype" w:eastAsia="Times New Roman" w:hAnsi="Palatino Linotype" w:cs="Times New Roman"/>
          <w:sz w:val="24"/>
          <w:szCs w:val="24"/>
        </w:rPr>
        <w:t>Tarif Zona 1. TEGA SA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2835"/>
        <w:gridCol w:w="2740"/>
      </w:tblGrid>
      <w:tr w:rsidR="00B83253" w:rsidRPr="00565A69" w:rsidTr="00D63769">
        <w:tc>
          <w:tcPr>
            <w:tcW w:w="3960" w:type="dxa"/>
          </w:tcPr>
          <w:p w:rsidR="00B83253" w:rsidRPr="00565A69" w:rsidRDefault="00B83253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Urban</w:t>
            </w:r>
          </w:p>
        </w:tc>
        <w:tc>
          <w:tcPr>
            <w:tcW w:w="2835" w:type="dxa"/>
          </w:tcPr>
          <w:p w:rsidR="00B83253" w:rsidRPr="00565A69" w:rsidRDefault="00B83253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40" w:type="dxa"/>
          </w:tcPr>
          <w:p w:rsidR="00B83253" w:rsidRPr="00565A69" w:rsidRDefault="00B83253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2,84 (fără TVA)</w:t>
            </w:r>
          </w:p>
        </w:tc>
      </w:tr>
      <w:tr w:rsidR="00B83253" w:rsidRPr="00565A69" w:rsidTr="00D63769">
        <w:tc>
          <w:tcPr>
            <w:tcW w:w="3960" w:type="dxa"/>
          </w:tcPr>
          <w:p w:rsidR="00B83253" w:rsidRPr="00565A69" w:rsidRDefault="00B83253" w:rsidP="00D63769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casnici - Rural</w:t>
            </w:r>
          </w:p>
        </w:tc>
        <w:tc>
          <w:tcPr>
            <w:tcW w:w="2835" w:type="dxa"/>
          </w:tcPr>
          <w:p w:rsidR="00B83253" w:rsidRPr="00565A69" w:rsidRDefault="00B83253" w:rsidP="00D63769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lei/pers/lună</w:t>
            </w:r>
          </w:p>
        </w:tc>
        <w:tc>
          <w:tcPr>
            <w:tcW w:w="2740" w:type="dxa"/>
          </w:tcPr>
          <w:p w:rsidR="00B83253" w:rsidRPr="00565A69" w:rsidRDefault="00B83253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1,69 (fără TVA)</w:t>
            </w:r>
          </w:p>
        </w:tc>
      </w:tr>
      <w:tr w:rsidR="00B83253" w:rsidRPr="00565A69" w:rsidTr="00D63769">
        <w:trPr>
          <w:trHeight w:val="373"/>
        </w:trPr>
        <w:tc>
          <w:tcPr>
            <w:tcW w:w="3960" w:type="dxa"/>
          </w:tcPr>
          <w:p w:rsidR="00B83253" w:rsidRPr="00565A69" w:rsidRDefault="00B83253" w:rsidP="00D63769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 utilizatori non casnici</w:t>
            </w:r>
          </w:p>
        </w:tc>
        <w:tc>
          <w:tcPr>
            <w:tcW w:w="2835" w:type="dxa"/>
          </w:tcPr>
          <w:p w:rsidR="00B83253" w:rsidRPr="00565A69" w:rsidRDefault="00B83253" w:rsidP="00D63769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40" w:type="dxa"/>
          </w:tcPr>
          <w:p w:rsidR="00B83253" w:rsidRPr="00565A69" w:rsidRDefault="00B83253" w:rsidP="00D63769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65A69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30,82 (fără TVA)</w:t>
            </w:r>
          </w:p>
        </w:tc>
      </w:tr>
    </w:tbl>
    <w:p w:rsidR="00B83253" w:rsidRPr="0014441E" w:rsidRDefault="00B83253" w:rsidP="00B83253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B83253" w:rsidRPr="0014441E" w:rsidRDefault="00B83253" w:rsidP="00B83253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t>Tariful de sortare și tariful de compostare rămân neschimbate.</w:t>
      </w:r>
    </w:p>
    <w:p w:rsidR="00B83253" w:rsidRDefault="00B83253" w:rsidP="00B83253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  <w:r w:rsidRPr="0014441E">
        <w:rPr>
          <w:rFonts w:ascii="Times New Roman" w:eastAsia="Times New Roman" w:hAnsi="Times New Roman"/>
          <w:sz w:val="24"/>
          <w:szCs w:val="24"/>
          <w:lang w:eastAsia="ro-RO"/>
        </w:rPr>
        <w:lastRenderedPageBreak/>
        <w:t xml:space="preserve"> Se menționează că, cererea este întemeiată, și justificată din punct de vedere tehnic și economic și se propune spre aprobare.</w:t>
      </w:r>
    </w:p>
    <w:p w:rsidR="00B83253" w:rsidRDefault="00B83253" w:rsidP="00B83253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B83253" w:rsidRPr="0014441E" w:rsidRDefault="00B83253" w:rsidP="00B83253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B83253" w:rsidRPr="0014441E" w:rsidRDefault="00B83253" w:rsidP="00B8325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441E">
        <w:rPr>
          <w:rFonts w:ascii="Times New Roman" w:hAnsi="Times New Roman"/>
          <w:sz w:val="24"/>
          <w:szCs w:val="24"/>
        </w:rPr>
        <w:t>Conform dispozițiilor art. 45</w:t>
      </w:r>
      <w:r w:rsidRPr="0014441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4441E">
        <w:rPr>
          <w:rFonts w:ascii="Times New Roman" w:hAnsi="Times New Roman"/>
          <w:sz w:val="24"/>
          <w:szCs w:val="24"/>
        </w:rPr>
        <w:t xml:space="preserve">din </w:t>
      </w:r>
      <w:r w:rsidRPr="0014441E">
        <w:rPr>
          <w:rFonts w:ascii="Times New Roman" w:hAnsi="Times New Roman"/>
          <w:bCs/>
          <w:sz w:val="24"/>
          <w:szCs w:val="24"/>
        </w:rPr>
        <w:t xml:space="preserve">Legea nr. </w:t>
      </w:r>
      <w:r w:rsidRPr="0014441E">
        <w:rPr>
          <w:rFonts w:ascii="Times New Roman" w:hAnsi="Times New Roman"/>
          <w:snapToGrid w:val="0"/>
          <w:sz w:val="24"/>
          <w:szCs w:val="24"/>
        </w:rPr>
        <w:t xml:space="preserve">101/2006, republicată, cu modificările ulterioare și </w:t>
      </w:r>
      <w:r w:rsidRPr="0014441E">
        <w:rPr>
          <w:rFonts w:ascii="Times New Roman" w:hAnsi="Times New Roman"/>
          <w:sz w:val="24"/>
          <w:szCs w:val="24"/>
        </w:rPr>
        <w:t xml:space="preserve">art. 63 din 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ulterioare, </w:t>
      </w:r>
      <w:r w:rsidRPr="0014441E">
        <w:rPr>
          <w:rFonts w:ascii="Times New Roman" w:hAnsi="Times New Roman"/>
          <w:b/>
          <w:bCs/>
          <w:i/>
          <w:sz w:val="24"/>
          <w:szCs w:val="24"/>
        </w:rPr>
        <w:t xml:space="preserve">Asociația de dezvoltare intercomunitară ”Sistem Integrat de Management al Deșeurilor în județul Covasna” are obligația să aprobe/respingă tarifele, propuse de operatorul de salubrizare societatea ECO BIHOR S.R.L., pentru </w:t>
      </w:r>
      <w:r w:rsidRPr="0014441E">
        <w:rPr>
          <w:rFonts w:ascii="Times New Roman" w:hAnsi="Times New Roman"/>
          <w:bCs/>
          <w:sz w:val="24"/>
          <w:szCs w:val="24"/>
        </w:rPr>
        <w:t>activitatea de eliminare, prin depozitare, a deșeurilor reziduale și reziduurilor</w:t>
      </w:r>
      <w:r w:rsidRPr="0014441E">
        <w:rPr>
          <w:rFonts w:ascii="Times New Roman" w:hAnsi="Times New Roman"/>
          <w:b/>
          <w:bCs/>
          <w:i/>
          <w:sz w:val="24"/>
          <w:szCs w:val="24"/>
        </w:rPr>
        <w:t xml:space="preserve"> în cadrul Centrului de Management Integrat al Deșeurilor-Leț în baza mandatului special acordat de unitățile administrativ-teritoriale, în acest sens.</w:t>
      </w:r>
    </w:p>
    <w:p w:rsidR="00B83253" w:rsidRPr="004B1E03" w:rsidRDefault="00B83253" w:rsidP="00B83253">
      <w:pPr>
        <w:pStyle w:val="NormalWeb"/>
        <w:spacing w:before="0" w:beforeAutospacing="0" w:after="0" w:afterAutospacing="0"/>
        <w:ind w:firstLine="708"/>
        <w:jc w:val="both"/>
      </w:pPr>
      <w:r w:rsidRPr="004B1E03">
        <w:t>Având în vedere parcurgerea procedurii prevăzut de art. 7. alin (13) Legea nr. 52/2003 privind transparența decizională în administrația publică, republicată, cu modificările ulterioare, coroborat cu art. 45 alin. (11) din Legea serviciului de salubrizare a localităților nr. 101/2006, republicată, și cu art. 63 alin. (3) din Normele metodologice de stabilire, ajustare sau modificare a tarifelor pentru activitățile de salubrizare, precum și de calculare a tarifelor/taxelor distincte pentru gestionarea deșeurilor și a taxelor de salubrizare, aprobate prin Ordinul președintelui Autorității Naționale de Reglementare pentru Serviciile Comunitare de Utilități Publice nr. 640/2022, cu modificările și completările ulterioare;</w:t>
      </w:r>
    </w:p>
    <w:p w:rsidR="00B83253" w:rsidRPr="006B0514" w:rsidRDefault="00B83253" w:rsidP="00B83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Procedura de urgență este justificată prin respectarea prevederilor art. 45 alin. (11) din Legea nr. 101/2006 și art. 63 alin. (3)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Ordinul ANRSC nr. 640/2022</w:t>
      </w:r>
      <w:r w:rsidRPr="004B1E03">
        <w:rPr>
          <w:rFonts w:ascii="Times New Roman" w:eastAsia="Times New Roman" w:hAnsi="Times New Roman" w:cs="Times New Roman"/>
          <w:sz w:val="24"/>
          <w:szCs w:val="24"/>
          <w:lang w:eastAsia="ro-RO"/>
        </w:rPr>
        <w:t>, privind încadrarea  în termenul de 30 de zile de la primirea solicitării, pentru acordarea mandatelor speciale asociaților de dezvoltare intercomunitare;</w:t>
      </w:r>
    </w:p>
    <w:p w:rsidR="00B83253" w:rsidRPr="0014441E" w:rsidRDefault="00B83253" w:rsidP="00B83253">
      <w:pPr>
        <w:ind w:firstLine="5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Ținând cont de cele de mai sus</w:t>
      </w:r>
      <w:r w:rsidRPr="0014441E">
        <w:rPr>
          <w:rFonts w:ascii="Times New Roman" w:hAnsi="Times New Roman"/>
          <w:sz w:val="24"/>
          <w:szCs w:val="24"/>
        </w:rPr>
        <w:t xml:space="preserve">, propun acordarea unui mandat special reprezentantului </w:t>
      </w:r>
      <w:r>
        <w:rPr>
          <w:rFonts w:ascii="Times New Roman" w:hAnsi="Times New Roman"/>
          <w:sz w:val="24"/>
          <w:szCs w:val="24"/>
        </w:rPr>
        <w:t>municipiului Sfântu Gheorghe</w:t>
      </w:r>
      <w:r w:rsidRPr="0014441E">
        <w:rPr>
          <w:rFonts w:ascii="Times New Roman" w:hAnsi="Times New Roman"/>
          <w:sz w:val="24"/>
          <w:szCs w:val="24"/>
        </w:rPr>
        <w:t xml:space="preserve"> în Adunarea generală a Asociației de dezvoltare intercomunitară ”Sistem Integrat de Management al Deșeurilor în județul Covasna” să voteze, în numele și pe seama </w:t>
      </w:r>
      <w:r>
        <w:rPr>
          <w:rFonts w:ascii="Times New Roman" w:hAnsi="Times New Roman"/>
          <w:sz w:val="24"/>
          <w:szCs w:val="24"/>
        </w:rPr>
        <w:t>Municipiului Sfântu Gheorghe</w:t>
      </w:r>
      <w:r w:rsidRPr="0014441E">
        <w:rPr>
          <w:rFonts w:ascii="Times New Roman" w:hAnsi="Times New Roman"/>
          <w:sz w:val="24"/>
          <w:szCs w:val="24"/>
        </w:rPr>
        <w:t xml:space="preserve"> în favoarea aprobării </w:t>
      </w:r>
      <w:r w:rsidRPr="0014441E">
        <w:rPr>
          <w:rFonts w:ascii="Times New Roman" w:hAnsi="Times New Roman"/>
          <w:bCs/>
          <w:sz w:val="24"/>
          <w:szCs w:val="24"/>
        </w:rPr>
        <w:t>tarifului de depozitare, propus de operatorul de salubrizare societatea ECO BIHOR S.R.L., pentru activitatea de eliminare, prin depozitare, a deșeurilor reziduale și reziduurilor, prestată în cadrul Centrului de Management Integrat al Deșeurilor – Leț</w:t>
      </w:r>
      <w:r w:rsidRPr="0014441E">
        <w:rPr>
          <w:rFonts w:ascii="Times New Roman" w:hAnsi="Times New Roman"/>
          <w:sz w:val="24"/>
          <w:szCs w:val="24"/>
        </w:rPr>
        <w:t>, așa cum sunt prevăzute în proiectul de hotărâre elaborat în acest sens.</w:t>
      </w:r>
    </w:p>
    <w:p w:rsidR="00B83253" w:rsidRPr="0014441E" w:rsidRDefault="00B83253" w:rsidP="00B83253">
      <w:pPr>
        <w:ind w:firstLine="562"/>
        <w:jc w:val="both"/>
        <w:rPr>
          <w:rFonts w:ascii="Times New Roman" w:hAnsi="Times New Roman"/>
          <w:sz w:val="24"/>
          <w:szCs w:val="24"/>
        </w:rPr>
      </w:pPr>
    </w:p>
    <w:p w:rsidR="00FD2330" w:rsidRDefault="00FD2330" w:rsidP="004B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330" w:rsidRDefault="00FD2330" w:rsidP="004B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330" w:rsidRPr="004B1E03" w:rsidRDefault="00FD2330" w:rsidP="004B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DC7" w:rsidRPr="004B1E03" w:rsidRDefault="007A7B17" w:rsidP="004B1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BB5179" w:rsidRPr="004B1E03" w:rsidRDefault="000B600E" w:rsidP="004B1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B1E03">
        <w:rPr>
          <w:rFonts w:ascii="Times New Roman" w:hAnsi="Times New Roman" w:cs="Times New Roman"/>
          <w:b/>
          <w:sz w:val="24"/>
          <w:szCs w:val="24"/>
        </w:rPr>
        <w:t>Szab</w:t>
      </w:r>
      <w:r w:rsidRPr="004B1E03">
        <w:rPr>
          <w:rFonts w:ascii="Times New Roman" w:hAnsi="Times New Roman" w:cs="Times New Roman"/>
          <w:b/>
          <w:sz w:val="24"/>
          <w:szCs w:val="24"/>
          <w:lang w:val="hu-HU"/>
        </w:rPr>
        <w:t>ó Kinga</w:t>
      </w:r>
    </w:p>
    <w:p w:rsidR="00BB5179" w:rsidRPr="004B1E03" w:rsidRDefault="00BB5179" w:rsidP="004B1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</w:p>
    <w:sectPr w:rsidR="00BB5179" w:rsidRPr="004B1E03" w:rsidSect="00F249D5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26B"/>
    <w:multiLevelType w:val="hybridMultilevel"/>
    <w:tmpl w:val="183ABDB8"/>
    <w:lvl w:ilvl="0" w:tplc="F69A26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11AA3"/>
    <w:multiLevelType w:val="hybridMultilevel"/>
    <w:tmpl w:val="D2FC9C5A"/>
    <w:lvl w:ilvl="0" w:tplc="5A10A9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A23D39"/>
    <w:multiLevelType w:val="hybridMultilevel"/>
    <w:tmpl w:val="D758FB6A"/>
    <w:lvl w:ilvl="0" w:tplc="DB2E12BA">
      <w:start w:val="3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B400F5B"/>
    <w:multiLevelType w:val="hybridMultilevel"/>
    <w:tmpl w:val="75222C4A"/>
    <w:lvl w:ilvl="0" w:tplc="A2F4DD6E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540989"/>
    <w:multiLevelType w:val="hybridMultilevel"/>
    <w:tmpl w:val="C302DDB4"/>
    <w:lvl w:ilvl="0" w:tplc="D09446BE">
      <w:start w:val="3"/>
      <w:numFmt w:val="decimal"/>
      <w:lvlText w:val="%1."/>
      <w:lvlJc w:val="left"/>
      <w:pPr>
        <w:ind w:left="927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A62089F"/>
    <w:multiLevelType w:val="hybridMultilevel"/>
    <w:tmpl w:val="56CA1A02"/>
    <w:lvl w:ilvl="0" w:tplc="31D8B382">
      <w:start w:val="7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46C2464"/>
    <w:multiLevelType w:val="hybridMultilevel"/>
    <w:tmpl w:val="DA9E609E"/>
    <w:lvl w:ilvl="0" w:tplc="A15A83AC">
      <w:numFmt w:val="bullet"/>
      <w:lvlText w:val="-"/>
      <w:lvlJc w:val="left"/>
      <w:pPr>
        <w:ind w:left="927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33"/>
    <w:rsid w:val="00043CF0"/>
    <w:rsid w:val="00047C46"/>
    <w:rsid w:val="0005331A"/>
    <w:rsid w:val="00056BFF"/>
    <w:rsid w:val="00076C43"/>
    <w:rsid w:val="00090DC7"/>
    <w:rsid w:val="000936EA"/>
    <w:rsid w:val="00094D6C"/>
    <w:rsid w:val="000B600E"/>
    <w:rsid w:val="000C5FAC"/>
    <w:rsid w:val="000F5ABB"/>
    <w:rsid w:val="001645A5"/>
    <w:rsid w:val="0016540D"/>
    <w:rsid w:val="001C0D9D"/>
    <w:rsid w:val="001C215D"/>
    <w:rsid w:val="001D7EB5"/>
    <w:rsid w:val="001E3BBC"/>
    <w:rsid w:val="00201EA0"/>
    <w:rsid w:val="002228A7"/>
    <w:rsid w:val="002338CD"/>
    <w:rsid w:val="00233CFD"/>
    <w:rsid w:val="0025730C"/>
    <w:rsid w:val="00267EAE"/>
    <w:rsid w:val="002A4D5D"/>
    <w:rsid w:val="002B7D4A"/>
    <w:rsid w:val="002D13C3"/>
    <w:rsid w:val="002D630E"/>
    <w:rsid w:val="002E1561"/>
    <w:rsid w:val="002F5B86"/>
    <w:rsid w:val="00304D8C"/>
    <w:rsid w:val="0031290C"/>
    <w:rsid w:val="003312DF"/>
    <w:rsid w:val="00352F5B"/>
    <w:rsid w:val="00380E7C"/>
    <w:rsid w:val="00395C43"/>
    <w:rsid w:val="003D10A4"/>
    <w:rsid w:val="003E22B5"/>
    <w:rsid w:val="00405F60"/>
    <w:rsid w:val="00427586"/>
    <w:rsid w:val="00451276"/>
    <w:rsid w:val="0048283E"/>
    <w:rsid w:val="004935BA"/>
    <w:rsid w:val="004A7418"/>
    <w:rsid w:val="004B077E"/>
    <w:rsid w:val="004B1E03"/>
    <w:rsid w:val="004E0EC2"/>
    <w:rsid w:val="004F58CC"/>
    <w:rsid w:val="00506BE0"/>
    <w:rsid w:val="00507A8C"/>
    <w:rsid w:val="00530439"/>
    <w:rsid w:val="00545F80"/>
    <w:rsid w:val="005628C0"/>
    <w:rsid w:val="00565A69"/>
    <w:rsid w:val="0056713D"/>
    <w:rsid w:val="0059363C"/>
    <w:rsid w:val="005B01E7"/>
    <w:rsid w:val="005C0610"/>
    <w:rsid w:val="00641F5B"/>
    <w:rsid w:val="006B0514"/>
    <w:rsid w:val="006B538A"/>
    <w:rsid w:val="006B75EF"/>
    <w:rsid w:val="006D13B8"/>
    <w:rsid w:val="006E7CCE"/>
    <w:rsid w:val="0070618E"/>
    <w:rsid w:val="007202DC"/>
    <w:rsid w:val="00750D43"/>
    <w:rsid w:val="00774F84"/>
    <w:rsid w:val="00792539"/>
    <w:rsid w:val="007A7B17"/>
    <w:rsid w:val="007C56BA"/>
    <w:rsid w:val="00824789"/>
    <w:rsid w:val="00861238"/>
    <w:rsid w:val="00873033"/>
    <w:rsid w:val="00886309"/>
    <w:rsid w:val="008B6259"/>
    <w:rsid w:val="008E043B"/>
    <w:rsid w:val="008E2C81"/>
    <w:rsid w:val="008F0B52"/>
    <w:rsid w:val="00904BFE"/>
    <w:rsid w:val="009303DA"/>
    <w:rsid w:val="00945CCC"/>
    <w:rsid w:val="00956725"/>
    <w:rsid w:val="009710AF"/>
    <w:rsid w:val="00976657"/>
    <w:rsid w:val="00997143"/>
    <w:rsid w:val="009B5516"/>
    <w:rsid w:val="009F6DD9"/>
    <w:rsid w:val="00A20488"/>
    <w:rsid w:val="00A2222B"/>
    <w:rsid w:val="00A263DC"/>
    <w:rsid w:val="00A57BB4"/>
    <w:rsid w:val="00A64CE7"/>
    <w:rsid w:val="00A8787E"/>
    <w:rsid w:val="00AE058C"/>
    <w:rsid w:val="00B27F74"/>
    <w:rsid w:val="00B302BF"/>
    <w:rsid w:val="00B36C5C"/>
    <w:rsid w:val="00B4613E"/>
    <w:rsid w:val="00B83253"/>
    <w:rsid w:val="00B848A4"/>
    <w:rsid w:val="00BB5179"/>
    <w:rsid w:val="00BB7C71"/>
    <w:rsid w:val="00BD2FB4"/>
    <w:rsid w:val="00C12BAD"/>
    <w:rsid w:val="00C31A7A"/>
    <w:rsid w:val="00C32DB0"/>
    <w:rsid w:val="00C740F3"/>
    <w:rsid w:val="00C84A9C"/>
    <w:rsid w:val="00CF2E98"/>
    <w:rsid w:val="00D72136"/>
    <w:rsid w:val="00D72EDF"/>
    <w:rsid w:val="00DE4936"/>
    <w:rsid w:val="00DF004F"/>
    <w:rsid w:val="00E14EB4"/>
    <w:rsid w:val="00E21B87"/>
    <w:rsid w:val="00E55C81"/>
    <w:rsid w:val="00E77E25"/>
    <w:rsid w:val="00E93FD6"/>
    <w:rsid w:val="00EA396C"/>
    <w:rsid w:val="00EE190D"/>
    <w:rsid w:val="00EE3055"/>
    <w:rsid w:val="00EE72F0"/>
    <w:rsid w:val="00EF6C9E"/>
    <w:rsid w:val="00F15FFD"/>
    <w:rsid w:val="00F249D5"/>
    <w:rsid w:val="00F42D34"/>
    <w:rsid w:val="00F451B8"/>
    <w:rsid w:val="00F577E9"/>
    <w:rsid w:val="00F63080"/>
    <w:rsid w:val="00F77A5B"/>
    <w:rsid w:val="00F96BA7"/>
    <w:rsid w:val="00FA735E"/>
    <w:rsid w:val="00FA7972"/>
    <w:rsid w:val="00FD2330"/>
    <w:rsid w:val="00FE1E4B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EAA6"/>
  <w15:chartTrackingRefBased/>
  <w15:docId w15:val="{8CDD2141-F81A-4384-85F9-FB4D63DE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04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uiPriority w:val="22"/>
    <w:qFormat/>
    <w:rsid w:val="00904BFE"/>
    <w:rPr>
      <w:b/>
      <w:bCs/>
    </w:rPr>
  </w:style>
  <w:style w:type="paragraph" w:customStyle="1" w:styleId="bele">
    <w:name w:val="bele"/>
    <w:basedOn w:val="Normal"/>
    <w:rsid w:val="00750D4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zvegtrzs2">
    <w:name w:val="Szövegtörzs (2)_"/>
    <w:link w:val="Szvegtrzs20"/>
    <w:locked/>
    <w:rsid w:val="007C56BA"/>
    <w:rPr>
      <w:shd w:val="clear" w:color="auto" w:fill="FFFFFF"/>
      <w:lang w:val="x-none" w:eastAsia="x-none"/>
    </w:rPr>
  </w:style>
  <w:style w:type="character" w:customStyle="1" w:styleId="Szvegtrzs4">
    <w:name w:val="Szövegtörzs (4)_"/>
    <w:link w:val="Szvegtrzs40"/>
    <w:locked/>
    <w:rsid w:val="007C56BA"/>
    <w:rPr>
      <w:b/>
      <w:bCs/>
      <w:shd w:val="clear" w:color="auto" w:fill="FFFFFF"/>
      <w:lang w:val="x-none" w:eastAsia="x-none"/>
    </w:rPr>
  </w:style>
  <w:style w:type="paragraph" w:customStyle="1" w:styleId="Szvegtrzs40">
    <w:name w:val="Szövegtörzs (4)"/>
    <w:basedOn w:val="Normal"/>
    <w:link w:val="Szvegtrzs4"/>
    <w:rsid w:val="007C56BA"/>
    <w:pPr>
      <w:widowControl w:val="0"/>
      <w:shd w:val="clear" w:color="auto" w:fill="FFFFFF"/>
      <w:spacing w:before="240" w:after="240" w:line="240" w:lineRule="atLeast"/>
    </w:pPr>
    <w:rPr>
      <w:b/>
      <w:bCs/>
      <w:lang w:val="x-none" w:eastAsia="x-none"/>
    </w:rPr>
  </w:style>
  <w:style w:type="paragraph" w:customStyle="1" w:styleId="Szvegtrzs20">
    <w:name w:val="Szövegtörzs (2)"/>
    <w:basedOn w:val="Normal"/>
    <w:link w:val="Szvegtrzs2"/>
    <w:rsid w:val="007C56BA"/>
    <w:pPr>
      <w:widowControl w:val="0"/>
      <w:shd w:val="clear" w:color="auto" w:fill="FFFFFF"/>
      <w:spacing w:after="0" w:line="250" w:lineRule="exact"/>
    </w:pPr>
    <w:rPr>
      <w:lang w:val="x-none" w:eastAsia="x-none"/>
    </w:rPr>
  </w:style>
  <w:style w:type="paragraph" w:customStyle="1" w:styleId="Char1CharChar">
    <w:name w:val="Char1 Char Char"/>
    <w:basedOn w:val="Normal"/>
    <w:rsid w:val="007C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zvegtrzs4Exact">
    <w:name w:val="Szövegtörzs (4) Exact"/>
    <w:rsid w:val="007C56BA"/>
    <w:rPr>
      <w:rFonts w:ascii="Times New Roman" w:hAnsi="Times New Roman" w:cs="Times New Roman"/>
      <w:b/>
      <w:bCs/>
      <w:u w:val="none"/>
    </w:rPr>
  </w:style>
  <w:style w:type="character" w:customStyle="1" w:styleId="Cmsor1">
    <w:name w:val="Címsor #1_"/>
    <w:link w:val="Cmsor10"/>
    <w:locked/>
    <w:rsid w:val="007C56BA"/>
    <w:rPr>
      <w:b/>
      <w:bCs/>
      <w:shd w:val="clear" w:color="auto" w:fill="FFFFFF"/>
      <w:lang w:val="x-none" w:eastAsia="x-none"/>
    </w:rPr>
  </w:style>
  <w:style w:type="paragraph" w:customStyle="1" w:styleId="Cmsor10">
    <w:name w:val="Címsor #1"/>
    <w:basedOn w:val="Normal"/>
    <w:link w:val="Cmsor1"/>
    <w:rsid w:val="007C56BA"/>
    <w:pPr>
      <w:widowControl w:val="0"/>
      <w:shd w:val="clear" w:color="auto" w:fill="FFFFFF"/>
      <w:spacing w:after="0" w:line="274" w:lineRule="exact"/>
      <w:jc w:val="both"/>
      <w:outlineLvl w:val="0"/>
    </w:pPr>
    <w:rPr>
      <w:b/>
      <w:bCs/>
      <w:lang w:val="x-none" w:eastAsia="x-none"/>
    </w:rPr>
  </w:style>
  <w:style w:type="paragraph" w:styleId="ListParagraph">
    <w:name w:val="List Paragraph"/>
    <w:basedOn w:val="Normal"/>
    <w:uiPriority w:val="34"/>
    <w:qFormat/>
    <w:rsid w:val="007C56B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alnbdy">
    <w:name w:val="s_aln_bdy"/>
    <w:rsid w:val="007C56B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NoSpacing">
    <w:name w:val="No Spacing"/>
    <w:uiPriority w:val="1"/>
    <w:qFormat/>
    <w:rsid w:val="000C5FA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uiPriority w:val="99"/>
    <w:semiHidden/>
    <w:unhideWhenUsed/>
    <w:rsid w:val="000C5FAC"/>
    <w:rPr>
      <w:color w:val="0000FF"/>
      <w:u w:val="single"/>
    </w:rPr>
  </w:style>
  <w:style w:type="character" w:customStyle="1" w:styleId="spar3">
    <w:name w:val="s_par3"/>
    <w:rsid w:val="000C5FAC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table" w:styleId="TableGrid">
    <w:name w:val="Table Grid"/>
    <w:basedOn w:val="TableNormal"/>
    <w:uiPriority w:val="39"/>
    <w:rsid w:val="00BB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5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9</Pages>
  <Words>3214</Words>
  <Characters>22181</Characters>
  <Application>Microsoft Office Word</Application>
  <DocSecurity>0</DocSecurity>
  <Lines>184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131</cp:revision>
  <dcterms:created xsi:type="dcterms:W3CDTF">2023-10-06T05:50:00Z</dcterms:created>
  <dcterms:modified xsi:type="dcterms:W3CDTF">2024-12-18T07:31:00Z</dcterms:modified>
</cp:coreProperties>
</file>