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DF2" w:rsidRPr="00CB325B" w:rsidRDefault="00392DF2" w:rsidP="00392DF2">
      <w:pPr>
        <w:autoSpaceDE w:val="0"/>
        <w:autoSpaceDN w:val="0"/>
        <w:adjustRightInd w:val="0"/>
        <w:spacing w:after="0" w:line="240" w:lineRule="auto"/>
        <w:jc w:val="right"/>
        <w:rPr>
          <w:rFonts w:ascii="Times New Roman" w:hAnsi="Times New Roman" w:cs="Times New Roman"/>
          <w:b/>
          <w:sz w:val="24"/>
          <w:szCs w:val="24"/>
        </w:rPr>
      </w:pPr>
      <w:r w:rsidRPr="00CB325B">
        <w:rPr>
          <w:rFonts w:ascii="Times New Roman" w:hAnsi="Times New Roman" w:cs="Times New Roman"/>
          <w:b/>
          <w:sz w:val="24"/>
          <w:szCs w:val="24"/>
        </w:rPr>
        <w:t>Anexa 3 la H.C.L.nr. ____/2024</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p>
    <w:p w:rsidR="00392DF2" w:rsidRPr="00CB325B" w:rsidRDefault="00392DF2" w:rsidP="00392DF2">
      <w:pPr>
        <w:autoSpaceDE w:val="0"/>
        <w:autoSpaceDN w:val="0"/>
        <w:adjustRightInd w:val="0"/>
        <w:spacing w:after="0" w:line="240" w:lineRule="auto"/>
        <w:jc w:val="center"/>
        <w:rPr>
          <w:rFonts w:ascii="Times New Roman" w:hAnsi="Times New Roman" w:cs="Times New Roman"/>
          <w:b/>
          <w:bCs/>
          <w:sz w:val="24"/>
          <w:szCs w:val="24"/>
        </w:rPr>
      </w:pPr>
      <w:r w:rsidRPr="00CB325B">
        <w:rPr>
          <w:rFonts w:ascii="Times New Roman" w:hAnsi="Times New Roman" w:cs="Times New Roman"/>
          <w:b/>
          <w:bCs/>
          <w:sz w:val="24"/>
          <w:szCs w:val="24"/>
        </w:rPr>
        <w:t>REGULAMENT</w:t>
      </w:r>
    </w:p>
    <w:p w:rsidR="00392DF2" w:rsidRPr="00CB325B" w:rsidRDefault="00392DF2" w:rsidP="00392DF2">
      <w:pPr>
        <w:spacing w:after="0" w:line="240" w:lineRule="auto"/>
        <w:jc w:val="center"/>
        <w:rPr>
          <w:rFonts w:ascii="Times New Roman" w:eastAsia="Times New Roman" w:hAnsi="Times New Roman" w:cs="Times New Roman"/>
          <w:b/>
          <w:sz w:val="24"/>
          <w:szCs w:val="24"/>
        </w:rPr>
      </w:pPr>
      <w:r w:rsidRPr="00CB325B">
        <w:rPr>
          <w:rFonts w:ascii="Times New Roman" w:eastAsia="Times New Roman" w:hAnsi="Times New Roman" w:cs="Times New Roman"/>
          <w:b/>
          <w:sz w:val="24"/>
          <w:szCs w:val="24"/>
        </w:rPr>
        <w:t>al serviciului public privind activitatea de gestionare și supraveghere a câinilor fără stăpân de pe raza municipiului Sfântu Gheorghe</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I. - Dispozi</w:t>
      </w:r>
      <w:r w:rsidRPr="00CB325B">
        <w:rPr>
          <w:rFonts w:ascii="Times New Roman" w:hAnsi="Times New Roman" w:cs="Times New Roman"/>
          <w:sz w:val="24"/>
          <w:szCs w:val="24"/>
        </w:rPr>
        <w:t>ț</w:t>
      </w:r>
      <w:r w:rsidRPr="00CB325B">
        <w:rPr>
          <w:rFonts w:ascii="Times New Roman" w:hAnsi="Times New Roman" w:cs="Times New Roman"/>
          <w:b/>
          <w:bCs/>
          <w:sz w:val="24"/>
          <w:szCs w:val="24"/>
        </w:rPr>
        <w:t>ii generale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 - </w:t>
      </w:r>
      <w:r w:rsidRPr="00CB325B">
        <w:rPr>
          <w:rFonts w:ascii="Times New Roman" w:hAnsi="Times New Roman" w:cs="Times New Roman"/>
          <w:sz w:val="24"/>
          <w:szCs w:val="24"/>
        </w:rPr>
        <w:t>(1) Prezentul act reglementează măsurile necesare pentru aplicarea prevederilor Ordonanței de urgență a Guvernului nr. 155/2001 privind aprobarea programului de gestionare a câinilor fără stăpân, cu modificările și completările ulterioare și H.G. nr. 1509 pentru aprobarea Normelor metodologice de aplicare a Ordonanței de urgență a Guvernului nr. 155/2001 privind aprobarea programului de gestionare 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Scopul prezentului Regulament îl constituie reducerea numărului de câini fără stăpân, ameliorarea sănătății și bunăstării câinilor din adăposturi, stoparea înmulțirii necontrolate a câinilor de rasă comună, prevenirea abandonului și a pierderii câinilor, facilitarea recuperării câinilor pierduți, promovării deținerii responsabile a câinilor, reducerea apariției rabiei și a altor zoonoze, reducerea riscurilor asupra sănătății oamenilor, prevenirea agresivității asupra oamenilor și animalelor, precum și reducerea comerțului ilegal și a traficului cu animale în municipiul Sfântu Gheorghe.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 - </w:t>
      </w:r>
      <w:r w:rsidRPr="00CB325B">
        <w:rPr>
          <w:rFonts w:ascii="Times New Roman" w:hAnsi="Times New Roman" w:cs="Times New Roman"/>
          <w:sz w:val="24"/>
          <w:szCs w:val="24"/>
        </w:rPr>
        <w:t>Termenii și expresiile de mai jos au următoarele semnificații:</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adăpost public - adăpost pentru câinii fără stăpân ce aparține unităților administrativ-teritoriale și deservește aceste unități, administrat de operatorii serviciilor specializate pentru gestionarea câinilor fără stăpân;</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adăpost privat - adăpost pentru câinii fără stăpân, care aparține unei persoane juridice, asociație sau fundație care desfășoară activități în domeniul protecției animalelor;</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adopție - procedura de preluare în proprietate a câinilor fără stăpân din adăposturi, de către persoane fizice sau juridice, cu respectarea prevederilor art. 5 din Legea nr. 205/2004 privind protecția animalelor, cu modificările ți completările ulterioare;</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adopție la distanța - procedură prin care, în condițiile prevederilor art. 7 alin. (2) si (5) din ordonanța de urgenta, persoanele fizice sau juridice își pot asuma responsabilitatea suportării cheltuielilor necesare întreținerii câinilor fără stăpân în adăposturile publice peste perioada prevăzută la art. 4 alin. (1) din Ordonanța de Urgență;</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capturare - operațiunea de prindere a câinilor;</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câine agresiv - orice câine definit ca atare de Ordonanța de urgență a Guvernului nr. 55/2002 privind regimul de deținere al câinilor periculoși sau agresivi, aprobată cu modificări prin Legea nr. 60/2003;</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câine periculos - orice câine definit ca atare de Ordonanța de urgență a Guvernului nr. 55/2002, aprobată cu modificări prin Legea nr. 60/2003;</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câine utilitar - orice câine folosit de unitățile de politie, de jandarmerie, de alte unități militare, de unitățile vamale, de serviciile de securitate, protecție și pază, de persoanele cu dizabilități, precum și orice câine folosit în caz de dezastre sau de către organizațiile neguvernamentale în activitățile educative, terapeutice, de căutare și salvare sau utilitare;</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câine de rasă comună - orice câine care nu poate fi asimilat unei rase omologate;</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examen medical - procedura efectuată de un medic veterinar de liberă practică organizat în condițiile legii prin care se urmărește stabilirea statusului de sănătate al câinilor;</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gestionarea câinilor fără stăpân - ansamblul de operațiuni și proceduri care au ca scop controlul populației de câini fără stăpân;</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asociație sau fundație pentru protecția animalelor - organizație neguvernamentală, înființată în temeiul prevederilor Ordonanței Guvernului nr. 26/2000 cu privire la asociații și fundații, aprobată cu modificări și completări prin Legea nr. 246/2005, cu modificările și </w:t>
      </w:r>
      <w:r w:rsidRPr="00CB325B">
        <w:rPr>
          <w:rFonts w:ascii="Times New Roman" w:hAnsi="Times New Roman" w:cs="Times New Roman"/>
          <w:sz w:val="24"/>
          <w:szCs w:val="24"/>
        </w:rPr>
        <w:lastRenderedPageBreak/>
        <w:t>completările ulterioare, care desfășoară activități și acțiuni de protecție a animalelor și în al cărei statut figurează scopuri și activități referitoare la protecția și bunăstarea animalelor;</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serviciu specializat pentru gestionarea câinilor fără stăpân - serviciu de utilitate publică, înființat la nivelul unităților administrativ-teritoriale, respectiv al subdiviziunilor acestora, în condițiile legii, de consiliul local, respectiv de Consiliul General al Municipiului București, în scopul gestionării câinilor fără stăpân de pe raza unității administrativ-teritoriale respective;</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operator al serviciilor specializate pentru gestionarea câinilor fără stăpân - persoana juridică, de drept public sau privat, care are competența și capacitatea de a presta servicii în domeniul protecției animalelor și căreia i s-a delegat, încredințat sau concesionat, în condițiile legii, realizarea activității de gestionare a câinilor fără stăpân;</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mijloc de identificare - orice dispozitiv de tipul microcipului, crotaliei, tatuajului, medalionului inscripționat, care conține informații necesare identificării deținătorului câinelui, respectiv a serviciului public care a gestionat câinele;</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identificare - operațiunea prin care se atașează câinelui un mijloc de identificare, precum și operațiunea de citire a mijlocului de identificare și de stabilire a datelor de identitate ale deținătorului câinelui sau a locului de proveniența a acestuia;</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înregistrare - operațiunea prin care datele inscripționate pe mijlocul de identificare al animalului, precum și alte date sunt introduse în registrele de evidența a câinilor;</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microcip - mijloc de identificare electronic omologat, care se implantează sub pielea animalului, în dreptul omoplaților, și care conține un număr unic criptat sub forma unui cod de bare ce poate fi citit cu ajutorul unui dispozitiv electronic;</w:t>
      </w:r>
    </w:p>
    <w:p w:rsidR="00392DF2" w:rsidRPr="00CB325B"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sterilizare - operațiune prin care se realizează suprimarea funcției reproducătoare a câinilor;</w:t>
      </w:r>
    </w:p>
    <w:p w:rsidR="00392DF2" w:rsidRPr="003E0FDD" w:rsidRDefault="00392DF2" w:rsidP="00392DF2">
      <w:pPr>
        <w:numPr>
          <w:ilvl w:val="0"/>
          <w:numId w:val="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vecini - proprietarii spațiilor locative care au cel puțin un perete comun cu spațiul locativ în care urmează să fie adăpostiți câinii adoptați din adăposturile publice;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CAPITOLUL II. - Activitatea operatorului serviciului public pentru gestionarea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3.</w:t>
      </w:r>
      <w:r w:rsidRPr="00CB325B">
        <w:rPr>
          <w:rFonts w:ascii="Times New Roman" w:hAnsi="Times New Roman" w:cs="Times New Roman"/>
          <w:sz w:val="24"/>
          <w:szCs w:val="24"/>
        </w:rPr>
        <w:t>- Serviciul specializat pentru gestionarea câinilor fără stăpân desfășoară activitatea de gestionare a câinilor fără stăpân pe raza municipiului Sfântu Gheorghe și poate încheia protocoale de colaborare cu unitățile administrativ-teritoriale cu care se învecinează.</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4. - </w:t>
      </w:r>
      <w:r w:rsidRPr="00CB325B">
        <w:rPr>
          <w:rFonts w:ascii="Times New Roman" w:hAnsi="Times New Roman" w:cs="Times New Roman"/>
          <w:sz w:val="24"/>
          <w:szCs w:val="24"/>
        </w:rPr>
        <w:t>Personalul veterinar încadrat în serviciul specializat pentru gestionarea câinilor fără stăpân are următoarele competente:</w:t>
      </w:r>
    </w:p>
    <w:p w:rsidR="00392DF2" w:rsidRPr="00CB325B" w:rsidRDefault="00392DF2" w:rsidP="00392DF2">
      <w:pPr>
        <w:numPr>
          <w:ilvl w:val="0"/>
          <w:numId w:val="1"/>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supravegherea animalelor capturate și adăpostite;</w:t>
      </w:r>
    </w:p>
    <w:p w:rsidR="00392DF2" w:rsidRPr="00CB325B" w:rsidRDefault="00392DF2" w:rsidP="00392DF2">
      <w:pPr>
        <w:numPr>
          <w:ilvl w:val="0"/>
          <w:numId w:val="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colectarea documentelor întocmite de personalul implicat în capturarea, manipularea și transportul animalelor;</w:t>
      </w:r>
    </w:p>
    <w:p w:rsidR="00392DF2" w:rsidRPr="00CB325B" w:rsidRDefault="00392DF2" w:rsidP="00392DF2">
      <w:pPr>
        <w:numPr>
          <w:ilvl w:val="0"/>
          <w:numId w:val="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înregistrarea câinilor fără stăpân în Registrul de evidența a câinilor fără stăpân, pe baza datelor din formularul individual de capturare, al cărui model este prevăzut în anexa nr. 1. al HG.1059/2013.</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5. - </w:t>
      </w:r>
      <w:r w:rsidRPr="00CB325B">
        <w:rPr>
          <w:rFonts w:ascii="Times New Roman" w:hAnsi="Times New Roman" w:cs="Times New Roman"/>
          <w:sz w:val="24"/>
          <w:szCs w:val="24"/>
        </w:rPr>
        <w:t>(1) Adăpostul public pentru câinii fără stăpân aparține municipiului Sfântu Gheorghe și va fi administrat de către operatorul serviciului și va respecta prevederile legislației sanitare veterinare în vigoare.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Operatorul serviciilor specializate de gestionare a câinilor fără stăpân este obligat să asigure personal care să deservească permanent adăposturile publice pentru câinii fără stăpân în vederea supravegherii câinilor timp de 24 de ore pe zi, a adăpării suplimentare a câinilor, a hrănirii puilor de doua sau, respectiv, de 3 ori pe zi, în conformitate cu prevederile anexei nr. 1 la ordonanța de urgenta.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În adăposturile publice pot fi adăpostiți câinii fără stăpân capturați pe raza unităților municipiului Sfântu Gheorghe, precum și câinii fără stăpân din unitățile administrativ-teritoriale vecine.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lastRenderedPageBreak/>
        <w:tab/>
        <w:t>(4) Adăpostirea câinilor fără stăpân din unitățile administrativ-teritoriale vecine, în condițiile alin. (3), se face în baza unor protocoale de colaborare, încheiate potrivit art. 3 alin. (1) si comunicate Autorității Naționale Sanitare Veterinare și pentru Siguranța Alimentelor.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Animalele bolnave sau ranițe trebuie să fie izolate în cuști adecvate în care să fie îngrijite corespunzător pe toata perioada cazării. Adăpostul va avea un număr suficient de cuști de izolare destinate câinilor bolnavi sau răniți. Nu se vor caza mai mulți câini bolnavi în aceeași cușcă.</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6. - </w:t>
      </w:r>
      <w:r w:rsidRPr="00CB325B">
        <w:rPr>
          <w:rFonts w:ascii="Times New Roman" w:hAnsi="Times New Roman" w:cs="Times New Roman"/>
          <w:sz w:val="24"/>
          <w:szCs w:val="24"/>
        </w:rPr>
        <w:t>(1) Accesul publicului în adăpostul public se face în baza unui program stabilit de operatorul serviciului de gestionare a câinilor fără stăpân, zilnic, de luni până vineri, în intervalul orar 10,00-18,00.</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Sâmbătă si duminică și în timpul zilelor de sărbători legale, accesul publicului, în vederea adopției, se face în intervalul orar 10,00-14,00</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Revendicarea câinilor fără stăpân se poate face pe toata perioada de acces a publicului în adăpostul public, perioada prevăzută la alin. (1) si (2).</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Accesul vizitatorilor în adăpostul public pentru câinii fără stăpân se face cu respectarea regulamentului de organizare interioară.</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Vizitatorii au dreptul să fotografieze și să filmeze câinii din adăposturile publice.</w:t>
      </w:r>
    </w:p>
    <w:p w:rsidR="00392DF2" w:rsidRPr="003E0FDD"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7. - </w:t>
      </w:r>
      <w:r w:rsidRPr="00CB325B">
        <w:rPr>
          <w:rFonts w:ascii="Times New Roman" w:hAnsi="Times New Roman" w:cs="Times New Roman"/>
          <w:sz w:val="24"/>
          <w:szCs w:val="24"/>
        </w:rPr>
        <w:t>Operatorul serviciilor are obligația să contacteze servicii veterinare pentru activitățile specifice prevăzute de prevederile legale.</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CAPITOLUL III. Capturarea, transportul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ad</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postirea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8. - </w:t>
      </w:r>
      <w:r w:rsidRPr="00CB325B">
        <w:rPr>
          <w:rFonts w:ascii="Times New Roman" w:hAnsi="Times New Roman" w:cs="Times New Roman"/>
          <w:sz w:val="24"/>
          <w:szCs w:val="24"/>
        </w:rPr>
        <w:t>Operatorii serviciului specializat pentru gestionarea câinilor fără stăpân sunt obligați să captureze câinii în următoarea ordine:</w:t>
      </w:r>
    </w:p>
    <w:p w:rsidR="00392DF2" w:rsidRPr="00CB325B" w:rsidRDefault="00392DF2" w:rsidP="00392DF2">
      <w:pPr>
        <w:numPr>
          <w:ilvl w:val="0"/>
          <w:numId w:val="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câinii care circulă liber, fără însoțitor, din preajma școlilor, grădinițelor, locurilor de joacă pentru copii, parcurilor, piețelor publice; </w:t>
      </w:r>
    </w:p>
    <w:p w:rsidR="00392DF2" w:rsidRPr="00CB325B" w:rsidRDefault="00392DF2" w:rsidP="00392DF2">
      <w:pPr>
        <w:numPr>
          <w:ilvl w:val="0"/>
          <w:numId w:val="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câinii care circulă liber, fără însoțitori în alte locuri publi</w:t>
      </w:r>
      <w:r w:rsidR="003E0FDD">
        <w:rPr>
          <w:rFonts w:ascii="Times New Roman" w:hAnsi="Times New Roman" w:cs="Times New Roman"/>
          <w:sz w:val="24"/>
          <w:szCs w:val="24"/>
        </w:rPr>
        <w:t xml:space="preserve">ce decât cele prevăzute la </w:t>
      </w:r>
      <w:proofErr w:type="spellStart"/>
      <w:r w:rsidR="003E0FDD">
        <w:rPr>
          <w:rFonts w:ascii="Times New Roman" w:hAnsi="Times New Roman" w:cs="Times New Roman"/>
          <w:sz w:val="24"/>
          <w:szCs w:val="24"/>
        </w:rPr>
        <w:t>lit.</w:t>
      </w:r>
      <w:r w:rsidRPr="00CB325B">
        <w:rPr>
          <w:rFonts w:ascii="Times New Roman" w:hAnsi="Times New Roman" w:cs="Times New Roman"/>
          <w:sz w:val="24"/>
          <w:szCs w:val="24"/>
        </w:rPr>
        <w:t>a</w:t>
      </w:r>
      <w:proofErr w:type="spellEnd"/>
      <w:r w:rsidRPr="00CB325B">
        <w:rPr>
          <w:rFonts w:ascii="Times New Roman" w:hAnsi="Times New Roman" w:cs="Times New Roman"/>
          <w:sz w:val="24"/>
          <w:szCs w:val="24"/>
        </w:rPr>
        <w:t>);</w:t>
      </w:r>
    </w:p>
    <w:p w:rsidR="00392DF2" w:rsidRPr="00CB325B" w:rsidRDefault="00392DF2" w:rsidP="00392DF2">
      <w:pPr>
        <w:numPr>
          <w:ilvl w:val="0"/>
          <w:numId w:val="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câinii care circulă liber, fără însoțitor, în zonele periferice ale localităților.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9. - </w:t>
      </w:r>
      <w:r w:rsidRPr="00CB325B">
        <w:rPr>
          <w:rFonts w:ascii="Times New Roman" w:hAnsi="Times New Roman" w:cs="Times New Roman"/>
          <w:sz w:val="24"/>
          <w:szCs w:val="24"/>
        </w:rPr>
        <w:t>(1) Operatorul serviciului specializat pentru gestionarea câinilor fără stăpân au obligația să facă o evaluare a numărului de câini fără stăpân aflați pe raza unității administrativ-teritoriale unde funcționează și să întocmească un plan de acțiune pentru gestionarea acestora.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Planul de acțiune prevăzut la alin. (1) trebuie să conțină cel puțin următoarele elemente:</w:t>
      </w:r>
    </w:p>
    <w:p w:rsidR="00392DF2" w:rsidRPr="00CB325B" w:rsidRDefault="00392DF2" w:rsidP="00392DF2">
      <w:pPr>
        <w:numPr>
          <w:ilvl w:val="0"/>
          <w:numId w:val="3"/>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prezentarea teritoriului, respectiv suprafața si numărul de locuitori;</w:t>
      </w:r>
    </w:p>
    <w:p w:rsidR="00392DF2" w:rsidRPr="00CB325B" w:rsidRDefault="00392DF2" w:rsidP="00392DF2">
      <w:pPr>
        <w:numPr>
          <w:ilvl w:val="0"/>
          <w:numId w:val="3"/>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evaluarea numărului de câini fără stăpân sterilizați și nesterilizați de pe raza teritoriului;</w:t>
      </w:r>
    </w:p>
    <w:p w:rsidR="00392DF2" w:rsidRPr="00CB325B" w:rsidRDefault="00392DF2" w:rsidP="00392DF2">
      <w:pPr>
        <w:numPr>
          <w:ilvl w:val="0"/>
          <w:numId w:val="3"/>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prezentarea resurselor materiale necesare, respectiv numărul mijloacelor de transport si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capacitatea acestora, capacitatea de cazare totală, capacitatea de cazare alocată pentru câinii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adoptați la distanță;</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prezentarea resurselor de personal necesare, respectiv: personal pentru transport, personal pentru capturare, personal pentru îngrijire;</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prezentarea acțiunilor care vor fi întreprinse; </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planificarea acțiunilor, respectiv graficul anual al acțiunilor, defalcat pe luni;</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hărți detaliate ale teritoriului cu distribuția populației de câini fără stăpân;</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termene precise pentru aplicarea măsurilor;</w:t>
      </w:r>
    </w:p>
    <w:p w:rsidR="00392DF2" w:rsidRPr="00CB325B" w:rsidRDefault="00392DF2" w:rsidP="00392DF2">
      <w:pPr>
        <w:numPr>
          <w:ilvl w:val="0"/>
          <w:numId w:val="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termene pentru reevaluarea numărului de câini fără stăpân de pe raza teritoriului care trebuie efectuată semestrial.</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10. - </w:t>
      </w:r>
      <w:r w:rsidRPr="00CB325B">
        <w:rPr>
          <w:rFonts w:ascii="Times New Roman" w:hAnsi="Times New Roman" w:cs="Times New Roman"/>
          <w:sz w:val="24"/>
          <w:szCs w:val="24"/>
        </w:rPr>
        <w:t>(1) Capturarea, manipularea, încărcarea câinilor fără stăpân în autovehicule și transportul acestora se vor face cu respectarea prevederilor anexei nr. 2 la Ordonanța de urgență nr. 155/2001.</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(2) Mijloacele de transport destinate câinilor fără stăpân trebuie să fie vizibil marcate cu denumirea operatorului serviciului de gestionare a câinilor fără stăpân, cu numărul de </w:t>
      </w:r>
      <w:r w:rsidRPr="00CB325B">
        <w:rPr>
          <w:rFonts w:ascii="Times New Roman" w:hAnsi="Times New Roman" w:cs="Times New Roman"/>
          <w:sz w:val="24"/>
          <w:szCs w:val="24"/>
        </w:rPr>
        <w:lastRenderedPageBreak/>
        <w:t>telefon, cu indicativul mijlocului de transport, dotate cu cuști individuale fixate corespunzător pentru a preveni deplasarea lor în timpul călătoriei și ventilate corespunzător.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Persoanele care capturează câini fără stăpân sunt obligate să respecte normele specifice de protecție a muncii și să fie instruite corespunzător.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Imobilizarea câinilor fără stăpân, prin administrarea de la distanța a unor substanțe stupefiante și psihotrope, cu ajutorul armelor utilitare sau sarbacanelor, trebuie efectuată sub strictă supraveghere a medicului veterinar de liberă practică, organizat în condițiile legii.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Este interzisă mutarea câinilor fără stăpân din zona în care se află în alta zonă.</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(6) Utilizarea substanțelor stupefiante și psihotrope la imobilizarea câinilor fără stăpân va fi efectuata numai cu respectarea prevederilor legale în vigoare în materie.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11. - </w:t>
      </w:r>
      <w:r w:rsidRPr="00CB325B">
        <w:rPr>
          <w:rFonts w:ascii="Times New Roman" w:hAnsi="Times New Roman" w:cs="Times New Roman"/>
          <w:sz w:val="24"/>
          <w:szCs w:val="24"/>
        </w:rPr>
        <w:t>(1) La capturarea, manipularea, încărcarea câinilor fără stăpân în autovehicule și transportul acestora se interzic următoarele:</w:t>
      </w:r>
    </w:p>
    <w:p w:rsidR="00392DF2" w:rsidRPr="00CB325B" w:rsidRDefault="00392DF2" w:rsidP="00392DF2">
      <w:pPr>
        <w:numPr>
          <w:ilvl w:val="0"/>
          <w:numId w:val="4"/>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lovirea, rănirea, mutilarea în orice mod a câinilor;</w:t>
      </w:r>
    </w:p>
    <w:p w:rsidR="00392DF2" w:rsidRPr="00CB325B" w:rsidRDefault="00392DF2" w:rsidP="00392DF2">
      <w:pPr>
        <w:numPr>
          <w:ilvl w:val="0"/>
          <w:numId w:val="4"/>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manipularea acestora într-un mod care le provoacă dureri sau suferințe inutile;</w:t>
      </w:r>
    </w:p>
    <w:p w:rsidR="00392DF2" w:rsidRPr="00CB325B" w:rsidRDefault="00392DF2" w:rsidP="00392DF2">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împușcarea cu arma cu tranchilizant sau cu sarbacana a câinilor aflați în cuști sau imobilizați în lanț;</w:t>
      </w:r>
    </w:p>
    <w:p w:rsidR="00392DF2" w:rsidRPr="00CB325B" w:rsidRDefault="00392DF2" w:rsidP="00392DF2">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capturarea câinilor care nu sunt foarte agresivi, nu sunt suspecți de a fi turbați sau nu sunt situați în spatii inaccesibile, prin administrare de la distanta a medicamentelor stupefiante și psihotrope;</w:t>
      </w:r>
    </w:p>
    <w:p w:rsidR="00392DF2" w:rsidRPr="00CB325B" w:rsidRDefault="00392DF2" w:rsidP="00392DF2">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transportarea câinilor fără cuști individuale de transport;</w:t>
      </w:r>
    </w:p>
    <w:p w:rsidR="00392DF2" w:rsidRPr="00CB325B" w:rsidRDefault="00392DF2" w:rsidP="00392DF2">
      <w:pPr>
        <w:numPr>
          <w:ilvl w:val="0"/>
          <w:numId w:val="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transportarea câinilor în mijloace de transport neventilate corespunzător.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La adăpostirea câinilor fără stăpân se interzic următoarele:</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nerespectarea obligativității de a hrăni de 3 ori pe zi cățeii cu vârsta cuprinsa între 6 și 12 săptămâni;</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nerespectarea obligativității de a hrăni de doua ori pe zi cățeii cu vârsta cuprinsa între 12 săptămâni și 12 luni;</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privarea câinilor bolnavi sau răniți de tratament medical;</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cazarea cățelelor cu pui în boxe cu alți câini maturi;</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cazarea câinilor fără separarea acestora, potrivit criteriilor de talie și agresivitate;</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adăpostirea câinilor în țarcuri și cuști în care podelele sunt acoperite de apa;</w:t>
      </w:r>
    </w:p>
    <w:p w:rsidR="00392DF2" w:rsidRPr="00CB325B" w:rsidRDefault="00392DF2" w:rsidP="00392DF2">
      <w:pPr>
        <w:numPr>
          <w:ilvl w:val="0"/>
          <w:numId w:val="5"/>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aruncarea cu substanțe dezinfectante peste câini în timpul procesului de curățare a boxelor.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12. - </w:t>
      </w:r>
      <w:r w:rsidRPr="00CB325B">
        <w:rPr>
          <w:rFonts w:ascii="Times New Roman" w:hAnsi="Times New Roman" w:cs="Times New Roman"/>
          <w:sz w:val="24"/>
          <w:szCs w:val="24"/>
        </w:rPr>
        <w:t>În cadrul activității de capturare a câinilor fără stăpân, imediat după capturarea acestora, personalul specializat completează formularul individual de capturare conform modelului din anexa nr. 1 din HG nr.1059/2013 cuprinzând informațiile minime privind câinii fără stăpân capturați.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13. - </w:t>
      </w:r>
      <w:r w:rsidRPr="00CB325B">
        <w:rPr>
          <w:rFonts w:ascii="Times New Roman" w:hAnsi="Times New Roman" w:cs="Times New Roman"/>
          <w:sz w:val="24"/>
          <w:szCs w:val="24"/>
        </w:rPr>
        <w:t>(1) La intrarea în adăpostul public, personalul veterinar preia fișele individuale de la echipajele care au realizat capturarea si transportul câinilor fără stăpân, verifică dacă aceștia sunt identificați printr-un mijloc de identificare aprobat potrivit legii și înregistrează informațiile minime privind câinii fără stăpân intrați în adăpost, prevăzute în anexa nr. 2 din H.G.nr.1059/2013, în Registrul de evidență 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În cuștile comune vor fi cazați câinii fără stăpân capturați din același areal și introduși în adăpostul public în aceeași zi.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Toate cuștile din adăpost se vor individualiza și marca cu un număr unic pe adăpost. Numărul unic va fi inscripționat lizibil pe o placă din material rezistent fixată la vedere pe peretele cuștii.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(4) La intrarea în adăpost, fiecare câine va primi un număr unic de identificare, reprezentat de numărul de ordine din registrul de intrare în adăpost, dacă acesta se </w:t>
      </w:r>
      <w:proofErr w:type="spellStart"/>
      <w:r w:rsidRPr="00CB325B">
        <w:rPr>
          <w:rFonts w:ascii="Times New Roman" w:hAnsi="Times New Roman" w:cs="Times New Roman"/>
          <w:sz w:val="24"/>
          <w:szCs w:val="24"/>
        </w:rPr>
        <w:t>tțne</w:t>
      </w:r>
      <w:proofErr w:type="spellEnd"/>
      <w:r w:rsidRPr="00CB325B">
        <w:rPr>
          <w:rFonts w:ascii="Times New Roman" w:hAnsi="Times New Roman" w:cs="Times New Roman"/>
          <w:sz w:val="24"/>
          <w:szCs w:val="24"/>
        </w:rPr>
        <w:t xml:space="preserve"> pe suport hârtie, respectiv numărul generat de sistem în cazul registrului electronic. Acest număr unic de identificare se alocă și în cazul în care câinele a fost identificat anterior prin orice dispozitiv de </w:t>
      </w:r>
      <w:r w:rsidRPr="00CB325B">
        <w:rPr>
          <w:rFonts w:ascii="Times New Roman" w:hAnsi="Times New Roman" w:cs="Times New Roman"/>
          <w:sz w:val="24"/>
          <w:szCs w:val="24"/>
        </w:rPr>
        <w:lastRenderedPageBreak/>
        <w:t>tipul microcipului, crotaliei, tatuajului, medalionului inscripționat. Numărul unic de identificare alocat va fi menționat în formularele prevăzute la anexele nr. 1-3 din H.G.nr.1059/2013.</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După înregistrare, câinii fără stăpân sunt examinați medical.</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(6) După examinarea câinilor de către medicul veterinar se va proceda potrivit prevederilor art. 135 din ordonanța de urgență, la recuperarea câinilor clinic sănătoși, câinilor cu boli ușor tratabile, neagresivi, fără diferențe de sex, vârsta, talie, precum și a câinilor cu regim special, care vor fi izolați de restul animalelor și adăpostiți separat pentru a se evita îmbolnăvirea sau agresarea lor prin contactul cu alți câini.</w:t>
      </w:r>
    </w:p>
    <w:p w:rsidR="00392DF2" w:rsidRPr="003E0FDD"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(7) Operatorul serviciului specializat pentru gestionarea câinilor fără stăpân este obligat să asigure tuturor animalelor cazate în adăposturile publice hrană și apă în cantitate suficientă, posibilitate de mișcare suficientă, tratament medical, îngrijire și atenție, în conformitate cu prevederile art. 5 din Legea nr. 205/2004, cu modificările și completările ulterioare, și cu prevederile anexei nr. 1 la ordonanța de urgență.</w:t>
      </w:r>
    </w:p>
    <w:p w:rsidR="00392DF2" w:rsidRPr="00CB325B" w:rsidRDefault="00392DF2" w:rsidP="00392DF2">
      <w:pPr>
        <w:autoSpaceDE w:val="0"/>
        <w:autoSpaceDN w:val="0"/>
        <w:adjustRightInd w:val="0"/>
        <w:spacing w:after="0" w:line="240" w:lineRule="auto"/>
        <w:jc w:val="both"/>
        <w:rPr>
          <w:rFonts w:ascii="Times New Roman" w:hAnsi="Times New Roman" w:cs="Times New Roman"/>
          <w:b/>
          <w:sz w:val="24"/>
          <w:szCs w:val="24"/>
        </w:rPr>
      </w:pPr>
      <w:r w:rsidRPr="00CB325B">
        <w:rPr>
          <w:rFonts w:ascii="Times New Roman" w:hAnsi="Times New Roman" w:cs="Times New Roman"/>
          <w:b/>
          <w:bCs/>
          <w:sz w:val="24"/>
          <w:szCs w:val="24"/>
        </w:rPr>
        <w:tab/>
        <w:t>CAPITOLUL IV. Informarea popula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iei în vederea revendic</w:t>
      </w:r>
      <w:r w:rsidRPr="00CB325B">
        <w:rPr>
          <w:rFonts w:ascii="Times New Roman" w:hAnsi="Times New Roman" w:cs="Times New Roman"/>
          <w:b/>
          <w:sz w:val="24"/>
          <w:szCs w:val="24"/>
        </w:rPr>
        <w:t>ă</w:t>
      </w:r>
      <w:r w:rsidRPr="00CB325B">
        <w:rPr>
          <w:rFonts w:ascii="Times New Roman" w:hAnsi="Times New Roman" w:cs="Times New Roman"/>
          <w:b/>
          <w:bCs/>
          <w:sz w:val="24"/>
          <w:szCs w:val="24"/>
        </w:rPr>
        <w:t xml:space="preserve">rii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adop</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iei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pân. Notificarea de</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in</w:t>
      </w:r>
      <w:r w:rsidRPr="00CB325B">
        <w:rPr>
          <w:rFonts w:ascii="Times New Roman" w:hAnsi="Times New Roman" w:cs="Times New Roman"/>
          <w:b/>
          <w:sz w:val="24"/>
          <w:szCs w:val="24"/>
        </w:rPr>
        <w:t>ă</w:t>
      </w:r>
      <w:r w:rsidRPr="00CB325B">
        <w:rPr>
          <w:rFonts w:ascii="Times New Roman" w:hAnsi="Times New Roman" w:cs="Times New Roman"/>
          <w:b/>
          <w:bCs/>
          <w:sz w:val="24"/>
          <w:szCs w:val="24"/>
        </w:rPr>
        <w:t>torilor.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14. - </w:t>
      </w:r>
      <w:r w:rsidRPr="00CB325B">
        <w:rPr>
          <w:rFonts w:ascii="Times New Roman" w:hAnsi="Times New Roman" w:cs="Times New Roman"/>
          <w:sz w:val="24"/>
          <w:szCs w:val="24"/>
        </w:rPr>
        <w:t>Operatorul serviciului specializat pentru gestionarea câinilor fără stăpân are obligația de a promova adopția și revendicarea acestora și de a informa constant populația cu privire la programul de funcționare a adăpostului public pentru câinii fără stăpân, asigurând transparența.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15. - </w:t>
      </w:r>
      <w:r w:rsidRPr="00CB325B">
        <w:rPr>
          <w:rFonts w:ascii="Times New Roman" w:hAnsi="Times New Roman" w:cs="Times New Roman"/>
          <w:sz w:val="24"/>
          <w:szCs w:val="24"/>
        </w:rPr>
        <w:t>În vederea îndeplinirii obligației prevăzute la art. 14, operatorul serviciului specializat pentru gestionarea câinilor fără stăpân desfășoară următoarele activități:</w:t>
      </w:r>
    </w:p>
    <w:p w:rsidR="00392DF2" w:rsidRPr="00CB325B" w:rsidRDefault="00392DF2" w:rsidP="00392DF2">
      <w:pPr>
        <w:numPr>
          <w:ilvl w:val="0"/>
          <w:numId w:val="6"/>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amenajarea de panouri speciale la intrarea în adăposturile publice pentru câinii fără stăpân și în spatiile pentru primirea vizitatorilor din incinta adăposturilor publice respective. Panourile de afișaj trebuie sa conțină cel puțin următoarele informații:</w:t>
      </w:r>
    </w:p>
    <w:p w:rsidR="00392DF2" w:rsidRPr="00CB325B" w:rsidRDefault="00392DF2" w:rsidP="00392DF2">
      <w:pPr>
        <w:numPr>
          <w:ilvl w:val="0"/>
          <w:numId w:val="7"/>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data și locul capturării fiecărui lot de câini, precum si numărul cuștilor în care câinii respectivi sunt cazați;</w:t>
      </w:r>
    </w:p>
    <w:p w:rsidR="00392DF2" w:rsidRPr="00CB325B" w:rsidRDefault="00392DF2" w:rsidP="00392DF2">
      <w:pPr>
        <w:numPr>
          <w:ilvl w:val="0"/>
          <w:numId w:val="7"/>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adresa sediului serviciului specializat pentru gestionarea câinilor fără stăpân, adresa adăposturilor publice, adresele de e-mail, precum si numerele de telefon;</w:t>
      </w:r>
    </w:p>
    <w:p w:rsidR="00392DF2" w:rsidRPr="00CB325B" w:rsidRDefault="00392DF2" w:rsidP="00392DF2">
      <w:pPr>
        <w:numPr>
          <w:ilvl w:val="0"/>
          <w:numId w:val="7"/>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programul de vizitare a adăposturilor publice si programul de revendicare a câinilor fără stăpân;</w:t>
      </w:r>
    </w:p>
    <w:p w:rsidR="00392DF2" w:rsidRPr="00CB325B" w:rsidRDefault="00392DF2" w:rsidP="00392DF2">
      <w:pPr>
        <w:numPr>
          <w:ilvl w:val="0"/>
          <w:numId w:val="6"/>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crearea de website-uri pentru accesul publicului la informațiile prevăzute la lit. a);</w:t>
      </w:r>
    </w:p>
    <w:p w:rsidR="00392DF2" w:rsidRPr="00CB325B" w:rsidRDefault="00392DF2" w:rsidP="00392DF2">
      <w:pPr>
        <w:numPr>
          <w:ilvl w:val="0"/>
          <w:numId w:val="6"/>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organizarea periodica de târguri de adopție 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16. - </w:t>
      </w:r>
      <w:r w:rsidRPr="00CB325B">
        <w:rPr>
          <w:rFonts w:ascii="Times New Roman" w:hAnsi="Times New Roman" w:cs="Times New Roman"/>
          <w:sz w:val="24"/>
          <w:szCs w:val="24"/>
        </w:rPr>
        <w:t>Operatorul serviciului specializat pentru gestionarea câinilor fără stăpân poate încheia parteneriate cu organizațiile de protecție a animalelor interesate de promovarea adopțiilor si sterilizarea câinilor.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17. - </w:t>
      </w:r>
      <w:r w:rsidRPr="00CB325B">
        <w:rPr>
          <w:rFonts w:ascii="Times New Roman" w:hAnsi="Times New Roman" w:cs="Times New Roman"/>
          <w:sz w:val="24"/>
          <w:szCs w:val="24"/>
        </w:rPr>
        <w:t>(1) În cazul în care câinele fără stăpân intrat în adăpostul public este identificat printr-un mijloc de identificare aprobat potrivit legii, operatorul serviciului specializat pentru gestionarea câinilor fără stăpân are următoarele obligații:</w:t>
      </w:r>
    </w:p>
    <w:p w:rsidR="00392DF2" w:rsidRPr="00CB325B" w:rsidRDefault="00392DF2" w:rsidP="00392DF2">
      <w:pPr>
        <w:numPr>
          <w:ilvl w:val="0"/>
          <w:numId w:val="10"/>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stabilească identitatea proprietarului, pe baza datelor de identificare ale câinelui din Registrul de evidenta a câinilor cu stăpân;</w:t>
      </w:r>
    </w:p>
    <w:p w:rsidR="00392DF2" w:rsidRPr="00CB325B" w:rsidRDefault="00392DF2" w:rsidP="00392DF2">
      <w:pPr>
        <w:numPr>
          <w:ilvl w:val="0"/>
          <w:numId w:val="10"/>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notifice proprietarul câinelui, în termen de maximum 24 ore, prin telefon, e-mail sau prin alte mijloace în baza datelor înregistrate în Registrul de evidența a câinilor cu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Proprietarii care constată dispariția câinelui sau care sunt anunțați de operatorul serviciului specializat pentru gestionarea câinilor fără stăpân că animalul se află în custodia lor au obligația să se prezinte la adăposturile publice, să revendice și să preia câinii pe care îi dețin, în termen de maximum 7 zile de la data anunțului.</w:t>
      </w:r>
    </w:p>
    <w:p w:rsidR="00392DF2" w:rsidRPr="00E315D0" w:rsidRDefault="00392DF2" w:rsidP="00E315D0">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18. - </w:t>
      </w:r>
      <w:r w:rsidRPr="00CB325B">
        <w:rPr>
          <w:rFonts w:ascii="Times New Roman" w:hAnsi="Times New Roman" w:cs="Times New Roman"/>
          <w:sz w:val="24"/>
          <w:szCs w:val="24"/>
        </w:rPr>
        <w:t>În vederea recuperării câinilor revendicați, proprietarii vor achita contravaloarea sumelor cheltuite pe perioada staționării acestora în adăpost, în cuantumul și în termenul stabilit prin hotărârea consiliului local al municipiului Sfântu Gheorghe.</w:t>
      </w:r>
    </w:p>
    <w:p w:rsidR="00392DF2" w:rsidRPr="00CB325B" w:rsidRDefault="00392DF2" w:rsidP="00392DF2">
      <w:pPr>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lastRenderedPageBreak/>
        <w:tab/>
        <w:t xml:space="preserve">CAPITOLUL V. Revendicarea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adop</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19. - (</w:t>
      </w:r>
      <w:r w:rsidRPr="00CB325B">
        <w:rPr>
          <w:rFonts w:ascii="Times New Roman" w:hAnsi="Times New Roman" w:cs="Times New Roman"/>
          <w:sz w:val="24"/>
          <w:szCs w:val="24"/>
        </w:rPr>
        <w:t>1) Câinii din adăposturile publice sunt revendicați, pe baza declarației-angajament, al cărei model este prevăzut în anexele nr. 4 si 5 al OUG 155/2001.</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Operatorul serviciului specializat pentru gestionarea câinilor fără stăpân are obligația să înapoieze câinii revendicați imediat după înregistrarea și verificarea veridicității cererii de revendicare, potrivit programului de lucru.</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Câinii fără stăpân pot fi revendicați pe toata perioada de staționare în adăposturile publice.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(4) În perioada celor 14 zile lucrătoare de staționare a câinelui fără stăpân în adăpostul public, proprietarul care revendică are prioritate în fata persoanei care intenționează să adopte același câine, chiar si în cazul în care cererea de adopție este </w:t>
      </w:r>
      <w:proofErr w:type="spellStart"/>
      <w:r w:rsidRPr="00CB325B">
        <w:rPr>
          <w:rFonts w:ascii="Times New Roman" w:hAnsi="Times New Roman" w:cs="Times New Roman"/>
          <w:sz w:val="24"/>
          <w:szCs w:val="24"/>
        </w:rPr>
        <w:t>anterioarî</w:t>
      </w:r>
      <w:proofErr w:type="spellEnd"/>
      <w:r w:rsidRPr="00CB325B">
        <w:rPr>
          <w:rFonts w:ascii="Times New Roman" w:hAnsi="Times New Roman" w:cs="Times New Roman"/>
          <w:sz w:val="24"/>
          <w:szCs w:val="24"/>
        </w:rPr>
        <w:t xml:space="preserve"> cererii de revendicare.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După expirarea primelor 7 zile lucrătoare de staționare a câinelui în adăpost, în cazul în care câinele nerevendicat a fost deja adoptat, proprietarul are dreptul sa recupereze câinele de la adoptator daca dovedește ca a fost în imposibilitate de a introduce cererea de revendicare în primele 7 zile lucrătoare de staționare a câinelui în adăpost, în cazul în care câinele nerevendicat a fost deja adoptat, proprietarul are dreptul sa recupereze câinele de la adoptator daca dovedește ca a fost în imposibilitate de a introduce cererea de revendicare în primele 7 zile lucrătoare.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20. - </w:t>
      </w:r>
      <w:r w:rsidRPr="00CB325B">
        <w:rPr>
          <w:rFonts w:ascii="Times New Roman" w:hAnsi="Times New Roman" w:cs="Times New Roman"/>
          <w:sz w:val="24"/>
          <w:szCs w:val="24"/>
        </w:rPr>
        <w:t>(1) Adopția câinilor se face gratuit, pe baza declarației-angajament al cărei model este prevăzut în anexele nr. 4 si 5 al OUG 155/2001.</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Cererile de adopție se pot introduce imediat ce câinele a fost cazat în adăpostul public, iar preluarea câinelui de către adoptator se poate face începând cu a 8-a zi lucrătoare din momentul cazării câinelui în adăpost, daca acesta nu a fost revendicat.</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21. - </w:t>
      </w:r>
      <w:r w:rsidRPr="00CB325B">
        <w:rPr>
          <w:rFonts w:ascii="Times New Roman" w:hAnsi="Times New Roman" w:cs="Times New Roman"/>
          <w:sz w:val="24"/>
          <w:szCs w:val="24"/>
        </w:rPr>
        <w:t>(1) În cazul în care câinele adoptat va fi ținut într-un spațiu deschis aflat pe proprietatea privată, adoptatorul trebuie sa facă dovada proprietății sau posesiei unei suprafețe de teren care să permită amplasarea unor padocuri sau a unor cuști, cu respectarea prevederilor art. 6 alin. (4) si (6) din Normele metodologice de aplicare a Legii nr. 205/2004 privind protecția animalelor, aprobate prin Ordinul președintelui Autorității Naționale Sanitare Veterinare si pentru Siguranța Alimentelor si al ministrului internelor si reformei administrative nr. 31/523/2008.</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În cazul în care câinele adoptat va fi adăpostit în locuința adoptatorului, acesta trebuie sa facă dovada existentei unei suprafețe locative de minimum 2,5 metri pătrați pentru fiecare câine adoptat.</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22. - </w:t>
      </w:r>
      <w:r w:rsidRPr="00CB325B">
        <w:rPr>
          <w:rFonts w:ascii="Times New Roman" w:hAnsi="Times New Roman" w:cs="Times New Roman"/>
          <w:sz w:val="24"/>
          <w:szCs w:val="24"/>
        </w:rPr>
        <w:t>(1) Persoana care adoptă mai mult de 2 câini din adăposturile publice si îi adăpostește într-un bloc de locuințe în care exista asociație de proprietari, aceasta trebuie sa prezinte la momentul depunerii cererii de adopție acordul asociației de proprietari .</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În cazul în care persoana care adoptă mai mult de 2 câini din adăposturile publice si îi adăpostește într-un imobil, altul decât bloc de locuințe prevăzut la alin. (1), în care locuiesc mai multe persoane, aceasta trebuie sa prezinte în momentul depunerii cererii de adopție și acordul vecinilor.</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Asociațiile și fundațiile pentru protecția animalelor care dețin adăposturi, precum și persoanele fizice și juridice cu sediul sau domiciliul în străinătate, care intenționează să adăpostească animalele adoptate în afara țării, sunt exceptate de la obligația prezentării acordului vecinilor.</w:t>
      </w:r>
    </w:p>
    <w:p w:rsidR="00E315D0"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r>
    </w:p>
    <w:p w:rsidR="00E315D0" w:rsidRDefault="00E315D0">
      <w:pPr>
        <w:rPr>
          <w:rFonts w:ascii="Times New Roman" w:hAnsi="Times New Roman" w:cs="Times New Roman"/>
          <w:b/>
          <w:bCs/>
          <w:sz w:val="24"/>
          <w:szCs w:val="24"/>
        </w:rPr>
      </w:pPr>
      <w:r>
        <w:rPr>
          <w:rFonts w:ascii="Times New Roman" w:hAnsi="Times New Roman" w:cs="Times New Roman"/>
          <w:b/>
          <w:bCs/>
          <w:sz w:val="24"/>
          <w:szCs w:val="24"/>
        </w:rPr>
        <w:br w:type="page"/>
      </w:r>
    </w:p>
    <w:p w:rsidR="00392DF2" w:rsidRPr="00CB325B" w:rsidRDefault="00392DF2" w:rsidP="00E315D0">
      <w:pPr>
        <w:autoSpaceDE w:val="0"/>
        <w:autoSpaceDN w:val="0"/>
        <w:adjustRightInd w:val="0"/>
        <w:spacing w:after="0" w:line="240" w:lineRule="auto"/>
        <w:ind w:firstLine="708"/>
        <w:jc w:val="both"/>
        <w:rPr>
          <w:rFonts w:ascii="Times New Roman" w:hAnsi="Times New Roman" w:cs="Times New Roman"/>
          <w:b/>
          <w:bCs/>
          <w:sz w:val="24"/>
          <w:szCs w:val="24"/>
        </w:rPr>
      </w:pPr>
      <w:r w:rsidRPr="00CB325B">
        <w:rPr>
          <w:rFonts w:ascii="Times New Roman" w:hAnsi="Times New Roman" w:cs="Times New Roman"/>
          <w:b/>
          <w:bCs/>
          <w:sz w:val="24"/>
          <w:szCs w:val="24"/>
        </w:rPr>
        <w:lastRenderedPageBreak/>
        <w:t>CAPITOLUL VI. Adop</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ia la distan</w:t>
      </w:r>
      <w:r w:rsidRPr="00CB325B">
        <w:rPr>
          <w:rFonts w:ascii="Times New Roman" w:hAnsi="Times New Roman" w:cs="Times New Roman"/>
          <w:b/>
          <w:sz w:val="24"/>
          <w:szCs w:val="24"/>
        </w:rPr>
        <w:t xml:space="preserve">ța </w:t>
      </w:r>
      <w:r w:rsidRPr="00CB325B">
        <w:rPr>
          <w:rFonts w:ascii="Times New Roman" w:hAnsi="Times New Roman" w:cs="Times New Roman"/>
          <w:b/>
          <w:bCs/>
          <w:sz w:val="24"/>
          <w:szCs w:val="24"/>
        </w:rPr>
        <w:t>a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pân. Prelungirea perioadei de sta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ionare în ad</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post a câinilor nerevendica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 neadopta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 xml:space="preserve">i direct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neadopta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 la distan</w:t>
      </w:r>
      <w:r w:rsidRPr="00CB325B">
        <w:rPr>
          <w:rFonts w:ascii="Times New Roman" w:hAnsi="Times New Roman" w:cs="Times New Roman"/>
          <w:b/>
          <w:sz w:val="24"/>
          <w:szCs w:val="24"/>
        </w:rPr>
        <w:t>ța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23. - </w:t>
      </w:r>
      <w:r w:rsidRPr="00CB325B">
        <w:rPr>
          <w:rFonts w:ascii="Times New Roman" w:hAnsi="Times New Roman" w:cs="Times New Roman"/>
          <w:sz w:val="24"/>
          <w:szCs w:val="24"/>
        </w:rPr>
        <w:t>(1) Începând cu a 8-a zi de staționare a câinilor fără stăpân în adăpostul public, aceștia pot fi adoptați la distanta de către persoane fizice si juridice din tara si din străinătate.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(2) Adopția la distanta se realizează prin completarea unei declarații-angajament al cărei model este prevăzut la anexa nr. 4 H.G. 1059/2013. </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Formularul prevăzut la alin. (2) poate fi completat si semnat si în format electronic, fără a fi necesară prezența adoptatorilor.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Câinii adoptați la distanță trebuie identificați, înregistrați în Registrul de evidență a câinilor cu stăpân, deparazitați, vaccinați, sterilizați si relocați în alte cuști special destinate.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După completarea formularului de adopție la distanță și identificarea câinilor adoptați prin această procedura, operatorul serviciului specializat pentru gestionarea câinilor fără stăpân are obligația să prelungească termenul de adăpostire a câinilor adoptați pe durata respectării de către adoptator a obligațiilor materiale asumate prin declarația de adopție la distanta.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(6) Operatorul serviciului specializat pentru gestionarea câinilor fără stăpân este obligat sa îl anunțe, în termen de două zile lucrătoare, pe adoptatorul la distanță în legătură cu orice situație care intervine în starea de sănătate a câinelui adoptat.</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24. - </w:t>
      </w:r>
      <w:r w:rsidRPr="00CB325B">
        <w:rPr>
          <w:rFonts w:ascii="Times New Roman" w:hAnsi="Times New Roman" w:cs="Times New Roman"/>
          <w:sz w:val="24"/>
          <w:szCs w:val="24"/>
        </w:rPr>
        <w:t>(1) Persoanele care adoptă la distanță câini fără stăpân suportă toate cheltuielile necesare pentru menținerea câinilor în adăpost. Plata cheltuielilor de întreținere, cu excepția tratamentelor medicale, se face în avans pentru o perioadă de cel puțin 30 de zile.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Cheltuielile de întreținere în adăposturile publice a câinilor fără stăpân adoptați la distanta sunt stabilite prin hotărâre a consiliului local al municipiului Sfântu Gheorghe.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(3) La stabilirea sumei prevăzute la alin. (2) se vor lua în calcul prin deviz estimativ următoarele elemente de cost: hrană uscată, medicamente de uz veterinar, costuri de personal, utilități, materiale, etc. </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Costurile estimative pentru hrană uscată, medicamente de uz veterinar și unele materiale, conform prețurilor de pe piață se vor prelua de pe site-ul oficial al Autorității Naționale Sanitar Veterinar și pentru Siguranța Alimentelor .</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Costurile eventualelor tratamente medicale se aduc la cunoștința adoptatorilor la distanță de către operatorul serviciului specializat pentru gestionarea câinilor fără stăpân, înainte ca acestea sa fie efectuate; decizia de a trata câinele și, implicit, de a suporta costurile aferente tratamentelor medicale aparține adoptatorului, care trebuie să și-o exprime în termen de 24 de ore de la luarea la cunoștință a acestora, urmând ca acestea să fie achitate în termen de 5 zile de la finalizarea tratamentelor.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(6) Operatorul serviciului specializat pentru gestionarea câinilor fără stăpân are obligația să utilizeze donațiile efectuate de persoanele care adoptă la distanță, numai pentru întreținerea și, după caz, tratarea câinilor adoptați prin aceasta procedura.</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(7) Adopția la distanța încetează dacă adoptatorul nu respectă, pentru o perioadă de 14 zile lucrătoare consecutive, obligațiile asumate prin declarația de adopție la distanța sau dacă acesta nu comunică decizia de a trata câinele și, implicit, de a suporta costurile aferente tratamentelor medicale în termenul prevăzut la alin. (5).</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(8) Numărul câinilor adoptați la distanța de o persoană nu este limitat.</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25. - </w:t>
      </w:r>
      <w:r w:rsidRPr="00CB325B">
        <w:rPr>
          <w:rFonts w:ascii="Times New Roman" w:hAnsi="Times New Roman" w:cs="Times New Roman"/>
          <w:sz w:val="24"/>
          <w:szCs w:val="24"/>
        </w:rPr>
        <w:t>(1) Operatorul serviciului specializat pentru gestionarea câinilor fără stăpân are obligația să dea curs cererilor de adopție la distanță în limita capacitații de adăpostire.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Până la ridicarea tuturor câinilor de pe teritoriul unității administrativ-teritoriale, numărul celor adoptați la distanță nu poate ocupa mai mult de o treime din locurile disponibile în adăposturi.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lastRenderedPageBreak/>
        <w:tab/>
        <w:t>(3) Pe perioada staționării în adăposturile publice, câinii fără stăpân adoptați la distanța pot fi preluați oricând de către adoptatori sau pot fi adoptați în condițiile prevăzute la art. 20, cu acordul adoptatorului la distanța.</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26. - </w:t>
      </w:r>
      <w:r w:rsidRPr="00CB325B">
        <w:rPr>
          <w:rFonts w:ascii="Times New Roman" w:hAnsi="Times New Roman" w:cs="Times New Roman"/>
          <w:sz w:val="24"/>
          <w:szCs w:val="24"/>
        </w:rPr>
        <w:t>(1) Operatorul serviciului specializat pentru gestionarea câinilor fără stăpân poate prelungi cazarea peste perioada de 14 zile lucrătoare pentru câinii care nu au fost revendicați, adoptați sau adoptați la distanța, dacă există spații suficiente de cazare și resurse financiare pentru întreținerea lor, dar nu mai mult de 140 de zile calendaristice.</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CAPITOLUL VII. Sterilizarea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vaccinarea câinilor. Men</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inerea igienei de c</w:t>
      </w:r>
      <w:r w:rsidRPr="00CB325B">
        <w:rPr>
          <w:rFonts w:ascii="Times New Roman" w:hAnsi="Times New Roman" w:cs="Times New Roman"/>
          <w:b/>
          <w:sz w:val="24"/>
          <w:szCs w:val="24"/>
        </w:rPr>
        <w:t>ă</w:t>
      </w:r>
      <w:r w:rsidRPr="00CB325B">
        <w:rPr>
          <w:rFonts w:ascii="Times New Roman" w:hAnsi="Times New Roman" w:cs="Times New Roman"/>
          <w:b/>
          <w:bCs/>
          <w:sz w:val="24"/>
          <w:szCs w:val="24"/>
        </w:rPr>
        <w:t>tre de</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in</w:t>
      </w:r>
      <w:r w:rsidRPr="00CB325B">
        <w:rPr>
          <w:rFonts w:ascii="Times New Roman" w:hAnsi="Times New Roman" w:cs="Times New Roman"/>
          <w:b/>
          <w:sz w:val="24"/>
          <w:szCs w:val="24"/>
        </w:rPr>
        <w:t>ă</w:t>
      </w:r>
      <w:r w:rsidRPr="00CB325B">
        <w:rPr>
          <w:rFonts w:ascii="Times New Roman" w:hAnsi="Times New Roman" w:cs="Times New Roman"/>
          <w:b/>
          <w:bCs/>
          <w:sz w:val="24"/>
          <w:szCs w:val="24"/>
        </w:rPr>
        <w:t>tori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27. - </w:t>
      </w:r>
      <w:r w:rsidRPr="00CB325B">
        <w:rPr>
          <w:rFonts w:ascii="Times New Roman" w:hAnsi="Times New Roman" w:cs="Times New Roman"/>
          <w:sz w:val="24"/>
          <w:szCs w:val="24"/>
        </w:rPr>
        <w:t>(1) Operatorul serviciului specializat pentru gestionarea câinilor fără stăpân are obligația sa sterilizeze câinii de rasă comună sau metișii acestora revendicați, adoptați sau menținuți în adăpost, precum si femelele gestante.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Sterilizarea femelelor gestante, a femelelor revendicate, adoptate sau menținute în adăpost se realizează cu prioritate.</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Sterilizarea câinilor fără stăpân de rasă comună sau a metișilor acestora revendicați, adoptați sau menținuți în adăpostul public se realizează în mod obligatoriu.</w:t>
      </w:r>
    </w:p>
    <w:p w:rsidR="00392DF2" w:rsidRPr="00CB325B" w:rsidRDefault="00392DF2" w:rsidP="00392DF2">
      <w:pPr>
        <w:autoSpaceDE w:val="0"/>
        <w:autoSpaceDN w:val="0"/>
        <w:adjustRightInd w:val="0"/>
        <w:spacing w:after="0" w:line="240" w:lineRule="auto"/>
        <w:jc w:val="both"/>
        <w:rPr>
          <w:rFonts w:ascii="Times New Roman" w:hAnsi="Times New Roman" w:cs="Times New Roman"/>
          <w:b/>
          <w:sz w:val="24"/>
          <w:szCs w:val="24"/>
        </w:rPr>
      </w:pPr>
      <w:r w:rsidRPr="00CB325B">
        <w:rPr>
          <w:rFonts w:ascii="Times New Roman" w:hAnsi="Times New Roman" w:cs="Times New Roman"/>
          <w:b/>
          <w:bCs/>
          <w:sz w:val="24"/>
          <w:szCs w:val="24"/>
        </w:rPr>
        <w:tab/>
        <w:t>CAPITOLUL VIII.</w:t>
      </w:r>
      <w:r w:rsidRPr="00CB325B">
        <w:rPr>
          <w:rFonts w:ascii="Times New Roman" w:hAnsi="Times New Roman" w:cs="Times New Roman"/>
          <w:b/>
          <w:sz w:val="24"/>
          <w:szCs w:val="24"/>
        </w:rPr>
        <w:t xml:space="preserve"> Operația de sterilizare la mascul prin </w:t>
      </w:r>
      <w:proofErr w:type="spellStart"/>
      <w:r w:rsidRPr="00CB325B">
        <w:rPr>
          <w:rFonts w:ascii="Times New Roman" w:hAnsi="Times New Roman" w:cs="Times New Roman"/>
          <w:b/>
          <w:sz w:val="24"/>
          <w:szCs w:val="24"/>
        </w:rPr>
        <w:t>Orhidectomie</w:t>
      </w:r>
      <w:proofErr w:type="spellEnd"/>
      <w:r w:rsidRPr="00CB325B">
        <w:rPr>
          <w:rFonts w:ascii="Times New Roman" w:hAnsi="Times New Roman" w:cs="Times New Roman"/>
          <w:b/>
          <w:sz w:val="24"/>
          <w:szCs w:val="24"/>
        </w:rPr>
        <w:t xml:space="preserve"> – Castrare</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b/>
          <w:bCs/>
          <w:sz w:val="24"/>
          <w:szCs w:val="24"/>
        </w:rPr>
        <w:t xml:space="preserve">Art. 28. - </w:t>
      </w:r>
      <w:r w:rsidRPr="00CB325B">
        <w:rPr>
          <w:rFonts w:ascii="Times New Roman" w:hAnsi="Times New Roman" w:cs="Times New Roman"/>
          <w:sz w:val="24"/>
          <w:szCs w:val="24"/>
        </w:rPr>
        <w:t xml:space="preserve">(1) </w:t>
      </w:r>
      <w:r w:rsidRPr="00CB325B">
        <w:rPr>
          <w:rFonts w:ascii="Times New Roman" w:eastAsia="SimSun" w:hAnsi="Times New Roman" w:cs="Times New Roman"/>
          <w:kern w:val="1"/>
          <w:sz w:val="24"/>
          <w:szCs w:val="24"/>
          <w:lang w:eastAsia="zh-CN" w:bidi="hi-IN"/>
        </w:rPr>
        <w:t>Operația de castrare la câine se face în scop terapeutic atunci când există afecțiuni ireversibile, sau la solicitarea proprietarului, mai frecvent la câinii care obișnuiesc să hoinărească în perioada de rut, pentru a-i face aceștia mai liniștiți, mai calmi, mai atașați de casă și de stăpân.</w:t>
      </w:r>
    </w:p>
    <w:p w:rsidR="00392DF2" w:rsidRPr="00CB325B" w:rsidRDefault="00392DF2" w:rsidP="00392DF2">
      <w:pPr>
        <w:widowControl w:val="0"/>
        <w:suppressAutoHyphens/>
        <w:spacing w:after="0" w:line="240" w:lineRule="auto"/>
        <w:jc w:val="both"/>
        <w:rPr>
          <w:rFonts w:ascii="Times New Roman" w:eastAsia="SimSun" w:hAnsi="Times New Roman" w:cs="Times New Roman"/>
          <w:kern w:val="1"/>
          <w:sz w:val="24"/>
          <w:szCs w:val="24"/>
          <w:lang w:eastAsia="zh-CN" w:bidi="hi-IN"/>
        </w:rPr>
      </w:pPr>
      <w:r w:rsidRPr="00CB325B">
        <w:rPr>
          <w:rFonts w:ascii="Times New Roman" w:eastAsia="SimSun" w:hAnsi="Times New Roman" w:cs="Times New Roman"/>
          <w:kern w:val="1"/>
          <w:sz w:val="24"/>
          <w:szCs w:val="24"/>
          <w:lang w:eastAsia="zh-CN" w:bidi="hi-IN"/>
        </w:rPr>
        <w:t>Tehnica operatoare:</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sz w:val="24"/>
          <w:szCs w:val="24"/>
        </w:rPr>
        <w:t xml:space="preserve">(2) </w:t>
      </w:r>
      <w:r w:rsidRPr="00CB325B">
        <w:rPr>
          <w:rFonts w:ascii="Times New Roman" w:eastAsia="SimSun" w:hAnsi="Times New Roman" w:cs="Times New Roman"/>
          <w:kern w:val="1"/>
          <w:sz w:val="24"/>
          <w:szCs w:val="24"/>
          <w:lang w:eastAsia="zh-CN" w:bidi="hi-IN"/>
        </w:rPr>
        <w:t xml:space="preserve">Operația se realizează sub anestezia generală. Câine este poziționat în decubit dorsal pe masa de operație, pregătit prin tundere și prin antisepsie locală. Castrare se realizează prin acces </w:t>
      </w:r>
      <w:proofErr w:type="spellStart"/>
      <w:r w:rsidRPr="00CB325B">
        <w:rPr>
          <w:rFonts w:ascii="Times New Roman" w:eastAsia="SimSun" w:hAnsi="Times New Roman" w:cs="Times New Roman"/>
          <w:kern w:val="1"/>
          <w:sz w:val="24"/>
          <w:szCs w:val="24"/>
          <w:lang w:eastAsia="zh-CN" w:bidi="hi-IN"/>
        </w:rPr>
        <w:t>prescrotal</w:t>
      </w:r>
      <w:proofErr w:type="spellEnd"/>
      <w:r w:rsidRPr="00CB325B">
        <w:rPr>
          <w:rFonts w:ascii="Times New Roman" w:eastAsia="SimSun" w:hAnsi="Times New Roman" w:cs="Times New Roman"/>
          <w:kern w:val="1"/>
          <w:sz w:val="24"/>
          <w:szCs w:val="24"/>
          <w:lang w:eastAsia="zh-CN" w:bidi="hi-IN"/>
        </w:rPr>
        <w:t>.</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sz w:val="24"/>
          <w:szCs w:val="24"/>
        </w:rPr>
        <w:t xml:space="preserve">(3) </w:t>
      </w:r>
      <w:r w:rsidRPr="00CB325B">
        <w:rPr>
          <w:rFonts w:ascii="Times New Roman" w:eastAsia="SimSun" w:hAnsi="Times New Roman" w:cs="Times New Roman"/>
          <w:kern w:val="1"/>
          <w:sz w:val="24"/>
          <w:szCs w:val="24"/>
          <w:lang w:eastAsia="zh-CN" w:bidi="hi-IN"/>
        </w:rPr>
        <w:t xml:space="preserve">Se efectuează o singură incizie longitudinală în fața pungilor testiculare înspre baza penisului. Prin breșă creată se pot exterioriza ambele testicule după </w:t>
      </w:r>
      <w:proofErr w:type="spellStart"/>
      <w:r w:rsidRPr="00CB325B">
        <w:rPr>
          <w:rFonts w:ascii="Times New Roman" w:eastAsia="SimSun" w:hAnsi="Times New Roman" w:cs="Times New Roman"/>
          <w:kern w:val="1"/>
          <w:sz w:val="24"/>
          <w:szCs w:val="24"/>
          <w:lang w:eastAsia="zh-CN" w:bidi="hi-IN"/>
        </w:rPr>
        <w:t>dilacerarea</w:t>
      </w:r>
      <w:proofErr w:type="spellEnd"/>
      <w:r w:rsidRPr="00CB325B">
        <w:rPr>
          <w:rFonts w:ascii="Times New Roman" w:eastAsia="SimSun" w:hAnsi="Times New Roman" w:cs="Times New Roman"/>
          <w:kern w:val="1"/>
          <w:sz w:val="24"/>
          <w:szCs w:val="24"/>
          <w:lang w:eastAsia="zh-CN" w:bidi="hi-IN"/>
        </w:rPr>
        <w:t xml:space="preserve"> </w:t>
      </w:r>
      <w:proofErr w:type="spellStart"/>
      <w:r w:rsidRPr="00CB325B">
        <w:rPr>
          <w:rFonts w:ascii="Times New Roman" w:eastAsia="SimSun" w:hAnsi="Times New Roman" w:cs="Times New Roman"/>
          <w:kern w:val="1"/>
          <w:sz w:val="24"/>
          <w:szCs w:val="24"/>
          <w:lang w:eastAsia="zh-CN" w:bidi="hi-IN"/>
        </w:rPr>
        <w:t>celuloasei</w:t>
      </w:r>
      <w:proofErr w:type="spellEnd"/>
      <w:r w:rsidRPr="00CB325B">
        <w:rPr>
          <w:rFonts w:ascii="Times New Roman" w:eastAsia="SimSun" w:hAnsi="Times New Roman" w:cs="Times New Roman"/>
          <w:kern w:val="1"/>
          <w:sz w:val="24"/>
          <w:szCs w:val="24"/>
          <w:lang w:eastAsia="zh-CN" w:bidi="hi-IN"/>
        </w:rPr>
        <w:t xml:space="preserve"> și secționarea </w:t>
      </w:r>
      <w:proofErr w:type="spellStart"/>
      <w:r w:rsidRPr="00CB325B">
        <w:rPr>
          <w:rFonts w:ascii="Times New Roman" w:eastAsia="SimSun" w:hAnsi="Times New Roman" w:cs="Times New Roman"/>
          <w:kern w:val="1"/>
          <w:sz w:val="24"/>
          <w:szCs w:val="24"/>
          <w:lang w:eastAsia="zh-CN" w:bidi="hi-IN"/>
        </w:rPr>
        <w:t>gubernaculumunului</w:t>
      </w:r>
      <w:proofErr w:type="spellEnd"/>
      <w:r w:rsidRPr="00CB325B">
        <w:rPr>
          <w:rFonts w:ascii="Times New Roman" w:eastAsia="SimSun" w:hAnsi="Times New Roman" w:cs="Times New Roman"/>
          <w:kern w:val="1"/>
          <w:sz w:val="24"/>
          <w:szCs w:val="24"/>
          <w:lang w:eastAsia="zh-CN" w:bidi="hi-IN"/>
        </w:rPr>
        <w:t xml:space="preserve"> </w:t>
      </w:r>
      <w:proofErr w:type="spellStart"/>
      <w:r w:rsidRPr="00CB325B">
        <w:rPr>
          <w:rFonts w:ascii="Times New Roman" w:eastAsia="SimSun" w:hAnsi="Times New Roman" w:cs="Times New Roman"/>
          <w:kern w:val="1"/>
          <w:sz w:val="24"/>
          <w:szCs w:val="24"/>
          <w:lang w:eastAsia="zh-CN" w:bidi="hi-IN"/>
        </w:rPr>
        <w:t>testis</w:t>
      </w:r>
      <w:proofErr w:type="spellEnd"/>
      <w:r w:rsidRPr="00CB325B">
        <w:rPr>
          <w:rFonts w:ascii="Times New Roman" w:eastAsia="SimSun" w:hAnsi="Times New Roman" w:cs="Times New Roman"/>
          <w:kern w:val="1"/>
          <w:sz w:val="24"/>
          <w:szCs w:val="24"/>
          <w:lang w:eastAsia="zh-CN" w:bidi="hi-IN"/>
        </w:rPr>
        <w:t xml:space="preserve"> și inciza vaginalei. Urmează separarea cordonului testicular în 2 componente: canal deferent și vasele cordonului. După aplicarea penselor hemostatice pe cele 2 componente se secționează </w:t>
      </w:r>
      <w:proofErr w:type="spellStart"/>
      <w:r w:rsidRPr="00CB325B">
        <w:rPr>
          <w:rFonts w:ascii="Times New Roman" w:eastAsia="SimSun" w:hAnsi="Times New Roman" w:cs="Times New Roman"/>
          <w:kern w:val="1"/>
          <w:sz w:val="24"/>
          <w:szCs w:val="24"/>
          <w:lang w:eastAsia="zh-CN" w:bidi="hi-IN"/>
        </w:rPr>
        <w:t>distal</w:t>
      </w:r>
      <w:proofErr w:type="spellEnd"/>
      <w:r w:rsidRPr="00CB325B">
        <w:rPr>
          <w:rFonts w:ascii="Times New Roman" w:eastAsia="SimSun" w:hAnsi="Times New Roman" w:cs="Times New Roman"/>
          <w:kern w:val="1"/>
          <w:sz w:val="24"/>
          <w:szCs w:val="24"/>
          <w:lang w:eastAsia="zh-CN" w:bidi="hi-IN"/>
        </w:rPr>
        <w:t xml:space="preserve"> de pense. După ablația testiculului se înnodă cele 2 componente ale cordonului între ele realizând hemostază definitivă. După care se procedează identic la testiculul congener. Rana operatorie se dezinfectează  cu spray cu antibiotic, se aplică3-4 capse chirurgicale și se aplică pansament. Capsele se îndepărtează peste 10 zile. </w:t>
      </w:r>
      <w:proofErr w:type="spellStart"/>
      <w:r w:rsidRPr="00CB325B">
        <w:rPr>
          <w:rFonts w:ascii="Times New Roman" w:eastAsia="SimSun" w:hAnsi="Times New Roman" w:cs="Times New Roman"/>
          <w:kern w:val="1"/>
          <w:sz w:val="24"/>
          <w:szCs w:val="24"/>
          <w:lang w:eastAsia="zh-CN" w:bidi="hi-IN"/>
        </w:rPr>
        <w:t>Postoperator</w:t>
      </w:r>
      <w:proofErr w:type="spellEnd"/>
      <w:r w:rsidRPr="00CB325B">
        <w:rPr>
          <w:rFonts w:ascii="Times New Roman" w:eastAsia="SimSun" w:hAnsi="Times New Roman" w:cs="Times New Roman"/>
          <w:kern w:val="1"/>
          <w:sz w:val="24"/>
          <w:szCs w:val="24"/>
          <w:lang w:eastAsia="zh-CN" w:bidi="hi-IN"/>
        </w:rPr>
        <w:t xml:space="preserve"> animalul și antibiotic pe cale generală. (injectabil)</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b/>
          <w:bCs/>
          <w:sz w:val="24"/>
          <w:szCs w:val="24"/>
        </w:rPr>
        <w:t xml:space="preserve">Art. 29. – </w:t>
      </w:r>
      <w:r w:rsidRPr="00CB325B">
        <w:rPr>
          <w:rFonts w:ascii="Times New Roman" w:hAnsi="Times New Roman" w:cs="Times New Roman"/>
          <w:bCs/>
          <w:sz w:val="24"/>
          <w:szCs w:val="24"/>
        </w:rPr>
        <w:t xml:space="preserve">(1) </w:t>
      </w:r>
      <w:r w:rsidRPr="00CB325B">
        <w:rPr>
          <w:rFonts w:ascii="Times New Roman" w:eastAsia="SimSun" w:hAnsi="Times New Roman" w:cs="Times New Roman"/>
          <w:kern w:val="1"/>
          <w:sz w:val="24"/>
          <w:szCs w:val="24"/>
          <w:lang w:eastAsia="zh-CN" w:bidi="hi-IN"/>
        </w:rPr>
        <w:t xml:space="preserve">Operație de sterilizare la femele prin </w:t>
      </w:r>
      <w:proofErr w:type="spellStart"/>
      <w:r w:rsidRPr="00CB325B">
        <w:rPr>
          <w:rFonts w:ascii="Times New Roman" w:eastAsia="SimSun" w:hAnsi="Times New Roman" w:cs="Times New Roman"/>
          <w:kern w:val="1"/>
          <w:sz w:val="24"/>
          <w:szCs w:val="24"/>
          <w:lang w:eastAsia="zh-CN" w:bidi="hi-IN"/>
        </w:rPr>
        <w:t>Ovariohisterectomie</w:t>
      </w:r>
      <w:proofErr w:type="spellEnd"/>
      <w:r w:rsidRPr="00CB325B">
        <w:rPr>
          <w:rFonts w:ascii="Times New Roman" w:eastAsia="SimSun" w:hAnsi="Times New Roman" w:cs="Times New Roman"/>
          <w:kern w:val="1"/>
          <w:sz w:val="24"/>
          <w:szCs w:val="24"/>
          <w:lang w:eastAsia="zh-CN" w:bidi="hi-IN"/>
        </w:rPr>
        <w:t xml:space="preserve"> - Operația se efectuează în scop terapeutic atunci când există afecțiuni ireversibile, sau la solicitarea proprietarului, mai frecvent la câinii care obișnuiesc să hoinărească în perioada de rut, pentru a-i face pe aceștia mai liniștiți, mai calmi, mai atașați de casă și de stăpân, începând cu vârsta de 6 luni.</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sz w:val="24"/>
          <w:szCs w:val="24"/>
        </w:rPr>
        <w:t xml:space="preserve">(2) </w:t>
      </w:r>
      <w:r w:rsidRPr="00CB325B">
        <w:rPr>
          <w:rFonts w:ascii="Times New Roman" w:eastAsia="SimSun" w:hAnsi="Times New Roman" w:cs="Times New Roman"/>
          <w:kern w:val="1"/>
          <w:sz w:val="24"/>
          <w:szCs w:val="24"/>
          <w:lang w:eastAsia="zh-CN" w:bidi="hi-IN"/>
        </w:rPr>
        <w:t>Operația se realizează sub anestezia generală. Câine este poziționat în decubit dorsal pe masa de operație, pregătit prin tundere și prin antisepsie și prin antisepsie locală.</w:t>
      </w:r>
    </w:p>
    <w:p w:rsidR="00392DF2" w:rsidRPr="00CB325B" w:rsidRDefault="00392DF2" w:rsidP="00392DF2">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sz w:val="24"/>
          <w:szCs w:val="24"/>
        </w:rPr>
        <w:t xml:space="preserve">(3) </w:t>
      </w:r>
      <w:r w:rsidRPr="00CB325B">
        <w:rPr>
          <w:rFonts w:ascii="Times New Roman" w:eastAsia="SimSun" w:hAnsi="Times New Roman" w:cs="Times New Roman"/>
          <w:kern w:val="1"/>
          <w:sz w:val="24"/>
          <w:szCs w:val="24"/>
          <w:lang w:eastAsia="zh-CN" w:bidi="hi-IN"/>
        </w:rPr>
        <w:t xml:space="preserve">Incizia se </w:t>
      </w:r>
      <w:proofErr w:type="spellStart"/>
      <w:r w:rsidRPr="00CB325B">
        <w:rPr>
          <w:rFonts w:ascii="Times New Roman" w:eastAsia="SimSun" w:hAnsi="Times New Roman" w:cs="Times New Roman"/>
          <w:kern w:val="1"/>
          <w:sz w:val="24"/>
          <w:szCs w:val="24"/>
          <w:lang w:eastAsia="zh-CN" w:bidi="hi-IN"/>
        </w:rPr>
        <w:t>reiazează</w:t>
      </w:r>
      <w:proofErr w:type="spellEnd"/>
      <w:r w:rsidRPr="00CB325B">
        <w:rPr>
          <w:rFonts w:ascii="Times New Roman" w:eastAsia="SimSun" w:hAnsi="Times New Roman" w:cs="Times New Roman"/>
          <w:kern w:val="1"/>
          <w:sz w:val="24"/>
          <w:szCs w:val="24"/>
          <w:lang w:eastAsia="zh-CN" w:bidi="hi-IN"/>
        </w:rPr>
        <w:t xml:space="preserve"> pe linia albă </w:t>
      </w:r>
      <w:proofErr w:type="spellStart"/>
      <w:r w:rsidRPr="00CB325B">
        <w:rPr>
          <w:rFonts w:ascii="Times New Roman" w:eastAsia="SimSun" w:hAnsi="Times New Roman" w:cs="Times New Roman"/>
          <w:kern w:val="1"/>
          <w:sz w:val="24"/>
          <w:szCs w:val="24"/>
          <w:lang w:eastAsia="zh-CN" w:bidi="hi-IN"/>
        </w:rPr>
        <w:t>prepubiană</w:t>
      </w:r>
      <w:proofErr w:type="spellEnd"/>
      <w:r w:rsidRPr="00CB325B">
        <w:rPr>
          <w:rFonts w:ascii="Times New Roman" w:eastAsia="SimSun" w:hAnsi="Times New Roman" w:cs="Times New Roman"/>
          <w:kern w:val="1"/>
          <w:sz w:val="24"/>
          <w:szCs w:val="24"/>
          <w:lang w:eastAsia="zh-CN" w:bidi="hi-IN"/>
        </w:rPr>
        <w:t xml:space="preserve"> pe o lungime de 5-6 cm, ce interesează pielea, țesutul subcutanat, stratul de grăsime, linia albă </w:t>
      </w:r>
      <w:proofErr w:type="spellStart"/>
      <w:r w:rsidRPr="00CB325B">
        <w:rPr>
          <w:rFonts w:ascii="Times New Roman" w:eastAsia="SimSun" w:hAnsi="Times New Roman" w:cs="Times New Roman"/>
          <w:kern w:val="1"/>
          <w:sz w:val="24"/>
          <w:szCs w:val="24"/>
          <w:lang w:eastAsia="zh-CN" w:bidi="hi-IN"/>
        </w:rPr>
        <w:t>șiperitineul</w:t>
      </w:r>
      <w:proofErr w:type="spellEnd"/>
      <w:r w:rsidRPr="00CB325B">
        <w:rPr>
          <w:rFonts w:ascii="Times New Roman" w:eastAsia="SimSun" w:hAnsi="Times New Roman" w:cs="Times New Roman"/>
          <w:kern w:val="1"/>
          <w:sz w:val="24"/>
          <w:szCs w:val="24"/>
          <w:lang w:eastAsia="zh-CN" w:bidi="hi-IN"/>
        </w:rPr>
        <w:t xml:space="preserve">. După identificarea coarnelor uterine și ovarelor urmează exteriorizarea lor în rana operatorie. După </w:t>
      </w:r>
      <w:proofErr w:type="spellStart"/>
      <w:r w:rsidRPr="00CB325B">
        <w:rPr>
          <w:rFonts w:ascii="Times New Roman" w:eastAsia="SimSun" w:hAnsi="Times New Roman" w:cs="Times New Roman"/>
          <w:kern w:val="1"/>
          <w:sz w:val="24"/>
          <w:szCs w:val="24"/>
          <w:lang w:eastAsia="zh-CN" w:bidi="hi-IN"/>
        </w:rPr>
        <w:t>ligaturarea</w:t>
      </w:r>
      <w:proofErr w:type="spellEnd"/>
      <w:r w:rsidRPr="00CB325B">
        <w:rPr>
          <w:rFonts w:ascii="Times New Roman" w:eastAsia="SimSun" w:hAnsi="Times New Roman" w:cs="Times New Roman"/>
          <w:kern w:val="1"/>
          <w:sz w:val="24"/>
          <w:szCs w:val="24"/>
          <w:lang w:eastAsia="zh-CN" w:bidi="hi-IN"/>
        </w:rPr>
        <w:t xml:space="preserve"> uterului cranial de cervix, prin ligatura </w:t>
      </w:r>
      <w:proofErr w:type="spellStart"/>
      <w:r w:rsidRPr="00CB325B">
        <w:rPr>
          <w:rFonts w:ascii="Times New Roman" w:eastAsia="SimSun" w:hAnsi="Times New Roman" w:cs="Times New Roman"/>
          <w:kern w:val="1"/>
          <w:sz w:val="24"/>
          <w:szCs w:val="24"/>
          <w:lang w:eastAsia="zh-CN" w:bidi="hi-IN"/>
        </w:rPr>
        <w:t>transficică</w:t>
      </w:r>
      <w:proofErr w:type="spellEnd"/>
      <w:r w:rsidRPr="00CB325B">
        <w:rPr>
          <w:rFonts w:ascii="Times New Roman" w:eastAsia="SimSun" w:hAnsi="Times New Roman" w:cs="Times New Roman"/>
          <w:kern w:val="1"/>
          <w:sz w:val="24"/>
          <w:szCs w:val="24"/>
          <w:lang w:eastAsia="zh-CN" w:bidi="hi-IN"/>
        </w:rPr>
        <w:t xml:space="preserve">, secționarea lui caudal de ligatură. Urmează </w:t>
      </w:r>
      <w:proofErr w:type="spellStart"/>
      <w:r w:rsidRPr="00CB325B">
        <w:rPr>
          <w:rFonts w:ascii="Times New Roman" w:eastAsia="SimSun" w:hAnsi="Times New Roman" w:cs="Times New Roman"/>
          <w:kern w:val="1"/>
          <w:sz w:val="24"/>
          <w:szCs w:val="24"/>
          <w:lang w:eastAsia="zh-CN" w:bidi="hi-IN"/>
        </w:rPr>
        <w:t>legăturarea</w:t>
      </w:r>
      <w:proofErr w:type="spellEnd"/>
      <w:r w:rsidRPr="00CB325B">
        <w:rPr>
          <w:rFonts w:ascii="Times New Roman" w:eastAsia="SimSun" w:hAnsi="Times New Roman" w:cs="Times New Roman"/>
          <w:kern w:val="1"/>
          <w:sz w:val="24"/>
          <w:szCs w:val="24"/>
          <w:lang w:eastAsia="zh-CN" w:bidi="hi-IN"/>
        </w:rPr>
        <w:t xml:space="preserve"> ovarelor la nivel ligamentelor ovariene, prin ligatură </w:t>
      </w:r>
      <w:proofErr w:type="spellStart"/>
      <w:r w:rsidRPr="00CB325B">
        <w:rPr>
          <w:rFonts w:ascii="Times New Roman" w:eastAsia="SimSun" w:hAnsi="Times New Roman" w:cs="Times New Roman"/>
          <w:kern w:val="1"/>
          <w:sz w:val="24"/>
          <w:szCs w:val="24"/>
          <w:lang w:eastAsia="zh-CN" w:bidi="hi-IN"/>
        </w:rPr>
        <w:t>transfixică</w:t>
      </w:r>
      <w:proofErr w:type="spellEnd"/>
      <w:r w:rsidRPr="00CB325B">
        <w:rPr>
          <w:rFonts w:ascii="Times New Roman" w:eastAsia="SimSun" w:hAnsi="Times New Roman" w:cs="Times New Roman"/>
          <w:kern w:val="1"/>
          <w:sz w:val="24"/>
          <w:szCs w:val="24"/>
          <w:lang w:eastAsia="zh-CN" w:bidi="hi-IN"/>
        </w:rPr>
        <w:t xml:space="preserve">, după care se secționare caudal de ligaturi, se secționează ligamentele largi în lungul coarnelor uterine și se îndepărtează ovarele împreună cu coarnelor uterine și corpul </w:t>
      </w:r>
      <w:proofErr w:type="spellStart"/>
      <w:r w:rsidRPr="00CB325B">
        <w:rPr>
          <w:rFonts w:ascii="Times New Roman" w:eastAsia="SimSun" w:hAnsi="Times New Roman" w:cs="Times New Roman"/>
          <w:kern w:val="1"/>
          <w:sz w:val="24"/>
          <w:szCs w:val="24"/>
          <w:lang w:eastAsia="zh-CN" w:bidi="hi-IN"/>
        </w:rPr>
        <w:t>ulterin</w:t>
      </w:r>
      <w:proofErr w:type="spellEnd"/>
      <w:r w:rsidRPr="00CB325B">
        <w:rPr>
          <w:rFonts w:ascii="Times New Roman" w:eastAsia="SimSun" w:hAnsi="Times New Roman" w:cs="Times New Roman"/>
          <w:kern w:val="1"/>
          <w:sz w:val="24"/>
          <w:szCs w:val="24"/>
          <w:lang w:eastAsia="zh-CN" w:bidi="hi-IN"/>
        </w:rPr>
        <w:t xml:space="preserve">. Hemostază a fost realizată cu ligaturile la care au fost folosite fire de sutură resortabile. Închiderea prețului abdominal se </w:t>
      </w:r>
      <w:r w:rsidRPr="00CB325B">
        <w:rPr>
          <w:rFonts w:ascii="Times New Roman" w:eastAsia="SimSun" w:hAnsi="Times New Roman" w:cs="Times New Roman"/>
          <w:kern w:val="1"/>
          <w:sz w:val="24"/>
          <w:szCs w:val="24"/>
          <w:lang w:eastAsia="zh-CN" w:bidi="hi-IN"/>
        </w:rPr>
        <w:lastRenderedPageBreak/>
        <w:t xml:space="preserve">realizează prin sutură trietajată cu fire de sutură resortabile: peritoneul cu musculatura abdominală, </w:t>
      </w:r>
      <w:proofErr w:type="spellStart"/>
      <w:r w:rsidRPr="00CB325B">
        <w:rPr>
          <w:rFonts w:ascii="Times New Roman" w:eastAsia="SimSun" w:hAnsi="Times New Roman" w:cs="Times New Roman"/>
          <w:kern w:val="1"/>
          <w:sz w:val="24"/>
          <w:szCs w:val="24"/>
          <w:lang w:eastAsia="zh-CN" w:bidi="hi-IN"/>
        </w:rPr>
        <w:t>teșului</w:t>
      </w:r>
      <w:proofErr w:type="spellEnd"/>
      <w:r w:rsidRPr="00CB325B">
        <w:rPr>
          <w:rFonts w:ascii="Times New Roman" w:eastAsia="SimSun" w:hAnsi="Times New Roman" w:cs="Times New Roman"/>
          <w:kern w:val="1"/>
          <w:sz w:val="24"/>
          <w:szCs w:val="24"/>
          <w:lang w:eastAsia="zh-CN" w:bidi="hi-IN"/>
        </w:rPr>
        <w:t xml:space="preserve"> conjunctiv subcutanat ambele straturi prin sutură în fir continuu, și pielea în puncte separate.</w:t>
      </w:r>
    </w:p>
    <w:p w:rsidR="00392DF2" w:rsidRPr="00E315D0" w:rsidRDefault="00392DF2" w:rsidP="00E315D0">
      <w:pPr>
        <w:widowControl w:val="0"/>
        <w:suppressAutoHyphens/>
        <w:spacing w:after="0" w:line="240" w:lineRule="auto"/>
        <w:ind w:firstLine="709"/>
        <w:jc w:val="both"/>
        <w:rPr>
          <w:rFonts w:ascii="Times New Roman" w:eastAsia="SimSun" w:hAnsi="Times New Roman" w:cs="Times New Roman"/>
          <w:kern w:val="1"/>
          <w:sz w:val="24"/>
          <w:szCs w:val="24"/>
          <w:lang w:eastAsia="zh-CN" w:bidi="hi-IN"/>
        </w:rPr>
      </w:pPr>
      <w:r w:rsidRPr="00CB325B">
        <w:rPr>
          <w:rFonts w:ascii="Times New Roman" w:hAnsi="Times New Roman" w:cs="Times New Roman"/>
          <w:sz w:val="24"/>
          <w:szCs w:val="24"/>
        </w:rPr>
        <w:t xml:space="preserve">(4) </w:t>
      </w:r>
      <w:r w:rsidRPr="00CB325B">
        <w:rPr>
          <w:rFonts w:ascii="Times New Roman" w:eastAsia="SimSun" w:hAnsi="Times New Roman" w:cs="Times New Roman"/>
          <w:kern w:val="1"/>
          <w:sz w:val="24"/>
          <w:szCs w:val="24"/>
          <w:lang w:eastAsia="zh-CN" w:bidi="hi-IN"/>
        </w:rPr>
        <w:t>Rana operatorie se dezinfectează cu spray cu antibiotic și se aplică pansament. Firele de sutură se scot după 10 zile. Post operator animalul primește și antibiotic pe cale generală. (injectabil)</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IX. Participarea asocia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 xml:space="preserve">iilor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funda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iilor pentru protec</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ia animalelor la ac</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iunile de capturare, ad</w:t>
      </w:r>
      <w:r w:rsidRPr="00CB325B">
        <w:rPr>
          <w:rFonts w:ascii="Times New Roman" w:hAnsi="Times New Roman" w:cs="Times New Roman"/>
          <w:b/>
          <w:sz w:val="24"/>
          <w:szCs w:val="24"/>
        </w:rPr>
        <w:t>ă</w:t>
      </w:r>
      <w:r w:rsidRPr="00CB325B">
        <w:rPr>
          <w:rFonts w:ascii="Times New Roman" w:hAnsi="Times New Roman" w:cs="Times New Roman"/>
          <w:b/>
          <w:bCs/>
          <w:sz w:val="24"/>
          <w:szCs w:val="24"/>
        </w:rPr>
        <w:t xml:space="preserve">postire, deparazitare, vaccinare, sterilizare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revendicare sau adop</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ie a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30. - </w:t>
      </w:r>
      <w:r w:rsidRPr="00CB325B">
        <w:rPr>
          <w:rFonts w:ascii="Times New Roman" w:hAnsi="Times New Roman" w:cs="Times New Roman"/>
          <w:sz w:val="24"/>
          <w:szCs w:val="24"/>
        </w:rPr>
        <w:t>(1) Asociațiile și fundațiile pentru protecția animalelor interesate asistă la acțiunile de capturare, adăpostire, deparazitare, vaccinare, sterilizare si revendicare sau adopție a câinilor fără stăpân, efectuate de către operatorul serviciului specializat pentru gestionarea câinilor fără stăpân, în baza unei solicitări scrise.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Operatorul serviciului specializat pentru gestionarea câinilor fără stăpân, înregistrează solicitările asociațiilor și fundațiilor pentru protecția animalelor pentru participarea la acțiunile prevăzute la alin. (1).</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Reprezentanții asociațiilor și fundațiilor pentru protecția animalelor care participă la examinarea medicală trebuie să aibă studii de specialitate în acest domeniu.</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Informațiile cu privire la acțiunile de capturare, adăpostire, deparazitare, vaccinare, sterilizare și revendicare sau adopție a câinilor fără stăpân se comunică asociațiilor și fundațiilor pentru protecția animalelor înregistrate care au solicitat participarea la acțiunile prevăzute la alin. (1), prin mijloace electronice, și trebuie publicate pe site-urile web ale operatorului serviciului specializat pentru gestionarea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Activitățile prevăzute la alin. (1) se desfășoară în absența reprezentanților asociațiilor și fundațiilor pentru protecția animalelor în următoarele situații:</w:t>
      </w:r>
    </w:p>
    <w:p w:rsidR="00392DF2" w:rsidRPr="00CB325B" w:rsidRDefault="00392DF2" w:rsidP="00392DF2">
      <w:pPr>
        <w:numPr>
          <w:ilvl w:val="0"/>
          <w:numId w:val="8"/>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nu exista o solicitare formulata potrivit prevederilor alin. (2) si (3) de către asociațiile și fundațiile pentru protecția animalelor;</w:t>
      </w:r>
    </w:p>
    <w:p w:rsidR="00392DF2" w:rsidRPr="00CB325B" w:rsidRDefault="00392DF2" w:rsidP="00392DF2">
      <w:pPr>
        <w:numPr>
          <w:ilvl w:val="0"/>
          <w:numId w:val="8"/>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reprezentanții asociațiilor și fundațiilor pentru protecția animalelor interesate nu s-au prezentat la locul și în intervalul orar în care erau programate acțiunile respective.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(6) Reprezentanții asociațiilor și fundațiilor pentru protecția animalelor care participă la activitățile prevăzute la alin. (1) au obligația de a nu perturba bună desfășurare a activităților respective.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(7) În cazul în care exista solicitări în ceea ce privește montarea unui sistem de monitorizare video cu redare on-line, streașina-live, în spațiile de cazare a câinilor din adăposturile publice din partea unor persoane fizice sau juridice, care asigură pe cheltuiala proprie din punct de vedere material achiziționarea, montarea si funcționarea acestora, operatorul serviciului specializat pentru gestionarea câinilor fără stăpân pot permite acest lucru.</w:t>
      </w:r>
    </w:p>
    <w:p w:rsidR="00392DF2" w:rsidRPr="00CB325B" w:rsidRDefault="00392DF2" w:rsidP="00392DF2">
      <w:pPr>
        <w:spacing w:after="0" w:line="240" w:lineRule="auto"/>
        <w:rPr>
          <w:rFonts w:ascii="Times New Roman" w:hAnsi="Times New Roman" w:cs="Times New Roman"/>
          <w:b/>
          <w:bCs/>
          <w:sz w:val="24"/>
          <w:szCs w:val="24"/>
        </w:rPr>
      </w:pPr>
      <w:r w:rsidRPr="00CB325B">
        <w:rPr>
          <w:rFonts w:ascii="Times New Roman" w:hAnsi="Times New Roman" w:cs="Times New Roman"/>
          <w:b/>
          <w:bCs/>
          <w:sz w:val="24"/>
          <w:szCs w:val="24"/>
        </w:rPr>
        <w:tab/>
        <w:t>CAPITOLUL X. Examinarea medical</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a câinilor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31. - </w:t>
      </w:r>
      <w:r w:rsidRPr="00CB325B">
        <w:rPr>
          <w:rFonts w:ascii="Times New Roman" w:hAnsi="Times New Roman" w:cs="Times New Roman"/>
          <w:sz w:val="24"/>
          <w:szCs w:val="24"/>
        </w:rPr>
        <w:t>(1) Câinii fără stăpân cu semne clinice de boala sunt înregistrați și examinați medical cu prioritate la sosirea în adăpost. Evaluarea stării de sănătate a câinilor fără stăpân cazați în adăposturi se face periodic, de câte ori este necesar.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Medicul veterinar de libera practică, organizat în condițiile legii, evaluează starea generala de sănătate a câinilor cazați în adăposturi.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Documentele care dovedesc efectuarea examenelor medicale, precum și rezultatele respectivelor examene sunt arhivate împreună cu fișa de observație a câinelui fără stăpân și păstrate pentru o perioadă de minimum 3 ani.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Câinii bolnavi incurabil sunt eutanasia și în termen de 48 de ore de la stabilirea diagnosticului, dacă nu sunt adoptați în această perioadă.</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lastRenderedPageBreak/>
        <w:tab/>
        <w:t xml:space="preserve">Art. 32. - </w:t>
      </w:r>
      <w:r w:rsidRPr="00CB325B">
        <w:rPr>
          <w:rFonts w:ascii="Times New Roman" w:hAnsi="Times New Roman" w:cs="Times New Roman"/>
          <w:sz w:val="24"/>
          <w:szCs w:val="24"/>
        </w:rPr>
        <w:t>Reprezentanții asociațiilor și fundațiilor pentru protecția animalelor interesate pot participa la examenul medical al câinilor, în baza unei solicitări adresate operatorului serviciului specializat pentru gestionarea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CAPITOLUL XI. </w:t>
      </w:r>
      <w:proofErr w:type="spellStart"/>
      <w:r w:rsidRPr="00CB325B">
        <w:rPr>
          <w:rFonts w:ascii="Times New Roman" w:hAnsi="Times New Roman" w:cs="Times New Roman"/>
          <w:b/>
          <w:bCs/>
          <w:sz w:val="24"/>
          <w:szCs w:val="24"/>
        </w:rPr>
        <w:t>Eutanasierea</w:t>
      </w:r>
      <w:proofErr w:type="spellEnd"/>
      <w:r w:rsidRPr="00CB325B">
        <w:rPr>
          <w:rFonts w:ascii="Times New Roman" w:hAnsi="Times New Roman" w:cs="Times New Roman"/>
          <w:b/>
          <w:bCs/>
          <w:sz w:val="24"/>
          <w:szCs w:val="24"/>
        </w:rPr>
        <w:t xml:space="preserve"> câinilor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 xml:space="preserve">pân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neutralizarea cadavrelor</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Art. 33. - </w:t>
      </w:r>
      <w:r w:rsidRPr="00CB325B">
        <w:rPr>
          <w:rFonts w:ascii="Times New Roman" w:hAnsi="Times New Roman" w:cs="Times New Roman"/>
          <w:sz w:val="24"/>
          <w:szCs w:val="24"/>
        </w:rPr>
        <w:t xml:space="preserve">Câinii diagnosticați cu boli incurabile în urma examenului medical efectuat pot fi </w:t>
      </w:r>
      <w:proofErr w:type="spellStart"/>
      <w:r w:rsidRPr="00CB325B">
        <w:rPr>
          <w:rFonts w:ascii="Times New Roman" w:hAnsi="Times New Roman" w:cs="Times New Roman"/>
          <w:sz w:val="24"/>
          <w:szCs w:val="24"/>
        </w:rPr>
        <w:t>eutanasiati</w:t>
      </w:r>
      <w:proofErr w:type="spellEnd"/>
      <w:r w:rsidRPr="00CB325B">
        <w:rPr>
          <w:rFonts w:ascii="Times New Roman" w:hAnsi="Times New Roman" w:cs="Times New Roman"/>
          <w:sz w:val="24"/>
          <w:szCs w:val="24"/>
        </w:rPr>
        <w:t xml:space="preserve"> în condițiile prevăzute de anexa nr. 3 la ordonanța de urgență.</w:t>
      </w:r>
      <w:r w:rsidRPr="00CB325B">
        <w:rPr>
          <w:rFonts w:ascii="Times New Roman" w:hAnsi="Times New Roman" w:cs="Times New Roman"/>
          <w:b/>
          <w:bCs/>
          <w:sz w:val="24"/>
          <w:szCs w:val="24"/>
        </w:rPr>
        <w:t xml:space="preserve"> </w:t>
      </w:r>
      <w:r w:rsidRPr="00CB325B">
        <w:rPr>
          <w:rFonts w:ascii="Times New Roman" w:hAnsi="Times New Roman" w:cs="Times New Roman"/>
          <w:sz w:val="24"/>
          <w:szCs w:val="24"/>
        </w:rPr>
        <w:t xml:space="preserve">În cazul în care animalul diagnosticat cu o boală incurabilă este identificat, acesta poate fi </w:t>
      </w:r>
      <w:proofErr w:type="spellStart"/>
      <w:r w:rsidRPr="00CB325B">
        <w:rPr>
          <w:rFonts w:ascii="Times New Roman" w:hAnsi="Times New Roman" w:cs="Times New Roman"/>
          <w:sz w:val="24"/>
          <w:szCs w:val="24"/>
        </w:rPr>
        <w:t>eutanasiat</w:t>
      </w:r>
      <w:proofErr w:type="spellEnd"/>
      <w:r w:rsidRPr="00CB325B">
        <w:rPr>
          <w:rFonts w:ascii="Times New Roman" w:hAnsi="Times New Roman" w:cs="Times New Roman"/>
          <w:sz w:val="24"/>
          <w:szCs w:val="24"/>
        </w:rPr>
        <w:t xml:space="preserve"> numai cu permisiunea proprietarului.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34. - </w:t>
      </w:r>
      <w:r w:rsidRPr="00CB325B">
        <w:rPr>
          <w:rFonts w:ascii="Times New Roman" w:hAnsi="Times New Roman" w:cs="Times New Roman"/>
          <w:sz w:val="24"/>
          <w:szCs w:val="24"/>
        </w:rPr>
        <w:t xml:space="preserve">Este interzisă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câinilor fără stăpân care nu suferă de boli incurabile înainte de expirarea termenului de 14 zile lucrătoare de la cazarea câinelui în adăpost.</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35. - </w:t>
      </w:r>
      <w:r w:rsidRPr="00CB325B">
        <w:rPr>
          <w:rFonts w:ascii="Times New Roman" w:hAnsi="Times New Roman" w:cs="Times New Roman"/>
          <w:sz w:val="24"/>
          <w:szCs w:val="24"/>
        </w:rPr>
        <w:t xml:space="preserve">(1) Decizia de </w:t>
      </w:r>
      <w:proofErr w:type="spellStart"/>
      <w:r w:rsidRPr="00CB325B">
        <w:rPr>
          <w:rFonts w:ascii="Times New Roman" w:hAnsi="Times New Roman" w:cs="Times New Roman"/>
          <w:sz w:val="24"/>
          <w:szCs w:val="24"/>
        </w:rPr>
        <w:t>eutanasiere</w:t>
      </w:r>
      <w:proofErr w:type="spellEnd"/>
      <w:r w:rsidRPr="00CB325B">
        <w:rPr>
          <w:rFonts w:ascii="Times New Roman" w:hAnsi="Times New Roman" w:cs="Times New Roman"/>
          <w:sz w:val="24"/>
          <w:szCs w:val="24"/>
        </w:rPr>
        <w:t xml:space="preserve"> a câinilor care nu au fost revendicați, adoptați, adoptați la distanță sau menținuți în adăposturi, după expirarea termenului de 14 zile lucrătoare de la cazarea acestora, va fi emisa prin completarea de către împuternicitul primarului a unui formular special al cărui model este prevăzut în anexa nr. 5 din H.G. 1059/2013.</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(2) Împuternicitul primarului emite decizii de </w:t>
      </w:r>
      <w:proofErr w:type="spellStart"/>
      <w:r w:rsidRPr="00CB325B">
        <w:rPr>
          <w:rFonts w:ascii="Times New Roman" w:hAnsi="Times New Roman" w:cs="Times New Roman"/>
          <w:sz w:val="24"/>
          <w:szCs w:val="24"/>
        </w:rPr>
        <w:t>eutanasiere</w:t>
      </w:r>
      <w:proofErr w:type="spellEnd"/>
      <w:r w:rsidRPr="00CB325B">
        <w:rPr>
          <w:rFonts w:ascii="Times New Roman" w:hAnsi="Times New Roman" w:cs="Times New Roman"/>
          <w:sz w:val="24"/>
          <w:szCs w:val="24"/>
        </w:rPr>
        <w:t xml:space="preserve"> exclusiv pentru câinii fără stăpân din adăpostul public administrat de operatorul serviciului specializat pentru gestionarea câinilor fără stăpân.</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36</w:t>
      </w:r>
      <w:r w:rsidRPr="00CB325B">
        <w:rPr>
          <w:rFonts w:ascii="Times New Roman" w:hAnsi="Times New Roman" w:cs="Times New Roman"/>
          <w:sz w:val="24"/>
          <w:szCs w:val="24"/>
        </w:rPr>
        <w:t xml:space="preserve">. - (1)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câinilor este efectuata numai de către medicii veterinari de libera practica, organizați în condițiile legii, cu respectarea prevederilor lit. B pct. 6 din anexa nr. 1 la ordonanța de urgenta, care au contractat servicii veterinare pentru activitățile specifice prevăzute de prezentele norme metodologice, potrivit prevederilor legale.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Asociațiile și fundațiile pentru protecția animalelor pot fi reprezentate la operațiunile de eutanasicele de către medici veterinari prevăzuți la alin. (2).</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37. -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câinilor se face conform ghidului pentru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animalelor, aprobat de către Colegiul Medicilor Veterinari, în conformitate cu recomandările Organizației Mondiale pentru Sănătate Animala, cu respectarea prevederilor Legii nr. 60/2004 privind ratificarea Convenției europene pentru protecția animalelor de companie, semnata la Strasbourg la 23 iunie 2003.</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38</w:t>
      </w:r>
      <w:r w:rsidRPr="00CB325B">
        <w:rPr>
          <w:rFonts w:ascii="Times New Roman" w:hAnsi="Times New Roman" w:cs="Times New Roman"/>
          <w:sz w:val="24"/>
          <w:szCs w:val="24"/>
        </w:rPr>
        <w:t xml:space="preserve">. - (1) Cadavrele câinilor </w:t>
      </w:r>
      <w:proofErr w:type="spellStart"/>
      <w:r w:rsidRPr="00CB325B">
        <w:rPr>
          <w:rFonts w:ascii="Times New Roman" w:hAnsi="Times New Roman" w:cs="Times New Roman"/>
          <w:sz w:val="24"/>
          <w:szCs w:val="24"/>
        </w:rPr>
        <w:t>eutanasiati</w:t>
      </w:r>
      <w:proofErr w:type="spellEnd"/>
      <w:r w:rsidRPr="00CB325B">
        <w:rPr>
          <w:rFonts w:ascii="Times New Roman" w:hAnsi="Times New Roman" w:cs="Times New Roman"/>
          <w:sz w:val="24"/>
          <w:szCs w:val="24"/>
        </w:rPr>
        <w:t>, morți în adăpost din alte cauze sau colectate de pe străzi vor fi transportate si eliminate cu respectarea stricta a prevederilor Regulamentului (CE) nr.1.069/2009 al Parlamentului European si al Consiliului din 21 octombrie 2009 de stabilire a unor norme sanitare privind subprodusele de origine animala si produsele derivate care nu sunt destinate consumului uman și de abrogare a Regulamentului (CE) nr. 1.774/2002 (Regulament privind subprodusele de origine animală) și ale Ordinului președintelui Autorității Naționale Sanitare Veterinare si pentru Siguranța Alimentelor nr. 80/2005 pentru aprobarea Normei sanitare veterinare și pentru siguranța alimentelor privind stabilirea documentelor și evidențelor veterinare necesare în cadrul activității de neutralizare a deșeurilor de origine animala, cu modificările și completările ulterioare.</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(2) Adăpostul de câini trebuie sa aibă încheiat un contract cu o unitate de ecarisare/neutralizare a cadavrelor autorizată sanitar-veterinar conform prevederilor Regulamentului (CE) nr. 1.069/2009.</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XII. Controlul activit</w:t>
      </w:r>
      <w:r w:rsidRPr="00CB325B">
        <w:rPr>
          <w:rFonts w:ascii="Times New Roman" w:hAnsi="Times New Roman" w:cs="Times New Roman"/>
          <w:sz w:val="24"/>
          <w:szCs w:val="24"/>
        </w:rPr>
        <w:t>ăț</w:t>
      </w:r>
      <w:r w:rsidRPr="00CB325B">
        <w:rPr>
          <w:rFonts w:ascii="Times New Roman" w:hAnsi="Times New Roman" w:cs="Times New Roman"/>
          <w:b/>
          <w:bCs/>
          <w:sz w:val="24"/>
          <w:szCs w:val="24"/>
        </w:rPr>
        <w:t>ii de gestionare a câinilor f</w:t>
      </w:r>
      <w:r w:rsidRPr="00CB325B">
        <w:rPr>
          <w:rFonts w:ascii="Times New Roman" w:hAnsi="Times New Roman" w:cs="Times New Roman"/>
          <w:sz w:val="24"/>
          <w:szCs w:val="24"/>
        </w:rPr>
        <w:t>ă</w:t>
      </w:r>
      <w:r w:rsidRPr="00CB325B">
        <w:rPr>
          <w:rFonts w:ascii="Times New Roman" w:hAnsi="Times New Roman" w:cs="Times New Roman"/>
          <w:b/>
          <w:bCs/>
          <w:sz w:val="24"/>
          <w:szCs w:val="24"/>
        </w:rPr>
        <w:t>r</w:t>
      </w:r>
      <w:r w:rsidRPr="00CB325B">
        <w:rPr>
          <w:rFonts w:ascii="Times New Roman" w:hAnsi="Times New Roman" w:cs="Times New Roman"/>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sz w:val="24"/>
          <w:szCs w:val="24"/>
        </w:rPr>
        <w:t>ă</w:t>
      </w:r>
      <w:r w:rsidRPr="00CB325B">
        <w:rPr>
          <w:rFonts w:ascii="Times New Roman" w:hAnsi="Times New Roman" w:cs="Times New Roman"/>
          <w:b/>
          <w:bCs/>
          <w:sz w:val="24"/>
          <w:szCs w:val="24"/>
        </w:rPr>
        <w:t>pân</w:t>
      </w:r>
    </w:p>
    <w:p w:rsidR="00392DF2" w:rsidRPr="00E315D0" w:rsidRDefault="00392DF2" w:rsidP="00E315D0">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39. - </w:t>
      </w:r>
      <w:r w:rsidRPr="00CB325B">
        <w:rPr>
          <w:rFonts w:ascii="Times New Roman" w:hAnsi="Times New Roman" w:cs="Times New Roman"/>
          <w:sz w:val="24"/>
          <w:szCs w:val="24"/>
        </w:rPr>
        <w:t>În scopul verificării modului de aplicare a prevederilor ordonanței de urgență de către operatorul serviciului specializat pentru gestionarea câinilor fără stăpân, reprezentanții Autorității Naționale Sanitare Veterinare și pentru Siguranța Alimentelor și ai direcțiilor sanitar-veterinare și pentru siguranța alimentelor județene, respectiv a municipiului București au acces în adăpost, precum și dreptul de a solicita și primi orice documente și de a verifica orice dotări ale adăpostului, autovehicule, arme utilitare, stocuri de hrană, de medicamente și de substanțe dezinfectante.</w:t>
      </w:r>
    </w:p>
    <w:p w:rsidR="00392DF2" w:rsidRPr="00CB325B" w:rsidRDefault="00392DF2" w:rsidP="00E315D0">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lastRenderedPageBreak/>
        <w:tab/>
        <w:t>CAPITOLUL XIII. Eviden</w:t>
      </w:r>
      <w:r w:rsidRPr="00CB325B">
        <w:rPr>
          <w:rFonts w:ascii="Times New Roman" w:hAnsi="Times New Roman" w:cs="Times New Roman"/>
          <w:sz w:val="24"/>
          <w:szCs w:val="24"/>
        </w:rPr>
        <w:t>t</w:t>
      </w:r>
      <w:r w:rsidRPr="00CB325B">
        <w:rPr>
          <w:rFonts w:ascii="Times New Roman" w:hAnsi="Times New Roman" w:cs="Times New Roman"/>
          <w:b/>
          <w:bCs/>
          <w:sz w:val="24"/>
          <w:szCs w:val="24"/>
        </w:rPr>
        <w:t>ele obligatorii în ad</w:t>
      </w:r>
      <w:r w:rsidRPr="00CB325B">
        <w:rPr>
          <w:rFonts w:ascii="Times New Roman" w:hAnsi="Times New Roman" w:cs="Times New Roman"/>
          <w:sz w:val="24"/>
          <w:szCs w:val="24"/>
        </w:rPr>
        <w:t>ă</w:t>
      </w:r>
      <w:r w:rsidRPr="00CB325B">
        <w:rPr>
          <w:rFonts w:ascii="Times New Roman" w:hAnsi="Times New Roman" w:cs="Times New Roman"/>
          <w:b/>
          <w:bCs/>
          <w:sz w:val="24"/>
          <w:szCs w:val="24"/>
        </w:rPr>
        <w:t>postul public</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40. - </w:t>
      </w:r>
      <w:r w:rsidRPr="00CB325B">
        <w:rPr>
          <w:rFonts w:ascii="Times New Roman" w:hAnsi="Times New Roman" w:cs="Times New Roman"/>
          <w:sz w:val="24"/>
          <w:szCs w:val="24"/>
        </w:rPr>
        <w:t>(1) La sediul adăpostului public pentru câinii fără stăpân trebuie să existe o evidență a tuturor tratamentelor medicale efectuate și a numărului de animale moarte.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(2) În registre speciale, vizate de medicul veterinar de liberă practică, organizat în condițiile legii, trebuie consemnate în mod obligatoriu următoarele datele: numărul unic de identificare, data și locul capturării, data și ora cazării în adăpost, caracteristicile individuale ale animalului, numărul de câini fără stăpân prinși, revendicați, adoptați, menținuți în adăpost, adoptați la distanta, </w:t>
      </w:r>
      <w:proofErr w:type="spellStart"/>
      <w:r w:rsidRPr="00CB325B">
        <w:rPr>
          <w:rFonts w:ascii="Times New Roman" w:hAnsi="Times New Roman" w:cs="Times New Roman"/>
          <w:sz w:val="24"/>
          <w:szCs w:val="24"/>
        </w:rPr>
        <w:t>eutanasiati</w:t>
      </w:r>
      <w:proofErr w:type="spellEnd"/>
      <w:r w:rsidRPr="00CB325B">
        <w:rPr>
          <w:rFonts w:ascii="Times New Roman" w:hAnsi="Times New Roman" w:cs="Times New Roman"/>
          <w:sz w:val="24"/>
          <w:szCs w:val="24"/>
        </w:rPr>
        <w:t xml:space="preserve">, motivul eutanasiei, substanța utilizată pentru eutanasicele, numele persoanei care realizează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numărul de identificare, numărul fișei de adopție, data deparazitării, data vaccinării antirabice, data sterilizării, precum și persoanele care au instrumentat manoperele respective.</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Registrele speciale în care sunt consemnate datele prevăzute la alin. (2) sunt gestionate conform procedurilor stabilite de către Autoritatea Naționala Sanitara Veterinara și pentru Siguranța Alimentelor.</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(4) În plus fața de cele prevăzute la alin. (1) si (2), la sediul adăpostului public pentru câinii fără stăpân trebuie să existe și următoarele evidente: registru consum medicamente, registru imunologic, registru consum toxice, registru gestionare substanțe utilizate pentru eutanasicele și acte de dezinfecție.</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(5) Registrele prevăzute la alin. (2) si (4) trebuie să fie păstrate pe o perioadă de cel puțin 3 ani și trebuie să fie puse la dispoziția autorităților competente atunci când se efectuează inspecțiile oficiale sau la cererea acestora.</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XIV. FINANȚAREA SERVICIULUI</w:t>
      </w:r>
    </w:p>
    <w:p w:rsidR="00392DF2" w:rsidRPr="00CB325B"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41. - </w:t>
      </w:r>
      <w:r w:rsidRPr="00CB325B">
        <w:rPr>
          <w:rFonts w:ascii="Times New Roman" w:hAnsi="Times New Roman" w:cs="Times New Roman"/>
          <w:sz w:val="24"/>
          <w:szCs w:val="24"/>
        </w:rPr>
        <w:t xml:space="preserve">Finanțarea cheltuielilor curente de funcționare și exploatare a serviciului pentru </w:t>
      </w:r>
      <w:r w:rsidRPr="00CB325B">
        <w:rPr>
          <w:rFonts w:ascii="Times New Roman" w:hAnsi="Times New Roman" w:cs="Times New Roman"/>
          <w:sz w:val="24"/>
          <w:szCs w:val="24"/>
        </w:rPr>
        <w:tab/>
        <w:t xml:space="preserve">gestionarea câinilor fără stăpân, reprezentând cheltuieli de personal, cheltuieli cu întreținerea și funcționarea adăpostului pentru câini, cheltuieli privind activitatea de capturare și transport a câinilor, cheltuieli privind deparazitarea, vaccinarea, sterilizarea, </w:t>
      </w: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tatuarea și aplicarea zgărzii cu plăcuță numerotată și înregistrarea tuturor câinilor fără stăpân din municipiul Sfântu Gheorghe, se asigura de către Consiliul Local al Municipiului Sfântu Gheorghe prin alocarea fondurilor financiare către operatorul serviciului.</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42. - </w:t>
      </w:r>
      <w:r w:rsidRPr="00CB325B">
        <w:rPr>
          <w:rFonts w:ascii="Times New Roman" w:hAnsi="Times New Roman" w:cs="Times New Roman"/>
          <w:sz w:val="24"/>
          <w:szCs w:val="24"/>
        </w:rPr>
        <w:t>Finanțarea și realizarea investițiilor aferente serviciului specializat pentru gestionarea câinilor fără stăpân, reprezentând cheltuielile cu realizarea adăposturilor pentru câini, respectiv cu dotarea cu mijloace de transport și dotări necesare capturării și transportului câinilor și a altor animale, se asigură de către Consiliul Local al Municipiului Sfântu Gheorghe prin alocarea fondurilor financiare necesare, la solicitarea operatorului serviciului.</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XV. Dispozi</w:t>
      </w:r>
      <w:r w:rsidRPr="00CB325B">
        <w:rPr>
          <w:rFonts w:ascii="Times New Roman" w:hAnsi="Times New Roman" w:cs="Times New Roman"/>
          <w:sz w:val="24"/>
          <w:szCs w:val="24"/>
        </w:rPr>
        <w:t>ț</w:t>
      </w:r>
      <w:r w:rsidRPr="00CB325B">
        <w:rPr>
          <w:rFonts w:ascii="Times New Roman" w:hAnsi="Times New Roman" w:cs="Times New Roman"/>
          <w:b/>
          <w:bCs/>
          <w:sz w:val="24"/>
          <w:szCs w:val="24"/>
        </w:rPr>
        <w:t>ii tranzitorii</w:t>
      </w:r>
    </w:p>
    <w:p w:rsidR="00392DF2" w:rsidRPr="00E315D0" w:rsidRDefault="00392DF2" w:rsidP="00392DF2">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43</w:t>
      </w:r>
      <w:r w:rsidRPr="00CB325B">
        <w:rPr>
          <w:rFonts w:ascii="Times New Roman" w:hAnsi="Times New Roman" w:cs="Times New Roman"/>
          <w:sz w:val="24"/>
          <w:szCs w:val="24"/>
        </w:rPr>
        <w:t>. - În cazul câinilor capturați și care sunt identificați prin alte mijloace de identificare decât microcip, prin care se poate stabili identitatea proprietarului, reprezentanții operatorului serviciului specializat pentru gestionarea câinilor fără stăpân au obligația să notifice proprietarul în termen de 24 de ore.</w:t>
      </w:r>
    </w:p>
    <w:p w:rsidR="00392DF2" w:rsidRPr="00CB325B" w:rsidRDefault="00392DF2" w:rsidP="00392DF2">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XVI. Dispozi</w:t>
      </w:r>
      <w:r w:rsidRPr="00CB325B">
        <w:rPr>
          <w:rFonts w:ascii="Times New Roman" w:hAnsi="Times New Roman" w:cs="Times New Roman"/>
          <w:sz w:val="24"/>
          <w:szCs w:val="24"/>
        </w:rPr>
        <w:t>ț</w:t>
      </w:r>
      <w:r w:rsidRPr="00CB325B">
        <w:rPr>
          <w:rFonts w:ascii="Times New Roman" w:hAnsi="Times New Roman" w:cs="Times New Roman"/>
          <w:b/>
          <w:bCs/>
          <w:sz w:val="24"/>
          <w:szCs w:val="24"/>
        </w:rPr>
        <w:t>ii finale</w:t>
      </w:r>
    </w:p>
    <w:p w:rsidR="00392DF2" w:rsidRPr="00CB325B" w:rsidRDefault="00127F99" w:rsidP="00392D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t>Art. 44</w:t>
      </w:r>
      <w:r w:rsidR="00392DF2" w:rsidRPr="00CB325B">
        <w:rPr>
          <w:rFonts w:ascii="Times New Roman" w:hAnsi="Times New Roman" w:cs="Times New Roman"/>
          <w:b/>
          <w:bCs/>
          <w:sz w:val="24"/>
          <w:szCs w:val="24"/>
        </w:rPr>
        <w:t xml:space="preserve">. - </w:t>
      </w:r>
      <w:r w:rsidR="00392DF2" w:rsidRPr="00CB325B">
        <w:rPr>
          <w:rFonts w:ascii="Times New Roman" w:hAnsi="Times New Roman" w:cs="Times New Roman"/>
          <w:sz w:val="24"/>
          <w:szCs w:val="24"/>
        </w:rPr>
        <w:t xml:space="preserve">(1) Operatorul Serviciului pentru gestionarea câinilor fără stăpân au obligația de a raporta trimestrial direcțiilor sanitar veterinare și pentru siguranța alimentelor județean numărul de câini capturați, revendicați, adoptați, adoptați la distanță, menținuți în adăposturi și </w:t>
      </w:r>
      <w:proofErr w:type="spellStart"/>
      <w:r w:rsidR="00392DF2" w:rsidRPr="00CB325B">
        <w:rPr>
          <w:rFonts w:ascii="Times New Roman" w:hAnsi="Times New Roman" w:cs="Times New Roman"/>
          <w:sz w:val="24"/>
          <w:szCs w:val="24"/>
        </w:rPr>
        <w:t>eutanasiați</w:t>
      </w:r>
      <w:proofErr w:type="spellEnd"/>
      <w:r w:rsidR="00392DF2" w:rsidRPr="00CB325B">
        <w:rPr>
          <w:rFonts w:ascii="Times New Roman" w:hAnsi="Times New Roman" w:cs="Times New Roman"/>
          <w:sz w:val="24"/>
          <w:szCs w:val="24"/>
        </w:rPr>
        <w:t>.</w:t>
      </w:r>
    </w:p>
    <w:p w:rsidR="00392DF2" w:rsidRPr="00CB325B" w:rsidRDefault="00127F99" w:rsidP="00392D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t>Art. 45</w:t>
      </w:r>
      <w:bookmarkStart w:id="0" w:name="_GoBack"/>
      <w:bookmarkEnd w:id="0"/>
      <w:r w:rsidR="00392DF2" w:rsidRPr="00CB325B">
        <w:rPr>
          <w:rFonts w:ascii="Times New Roman" w:hAnsi="Times New Roman" w:cs="Times New Roman"/>
          <w:b/>
          <w:bCs/>
          <w:sz w:val="24"/>
          <w:szCs w:val="24"/>
        </w:rPr>
        <w:t xml:space="preserve">. - </w:t>
      </w:r>
      <w:r w:rsidR="00392DF2" w:rsidRPr="00CB325B">
        <w:rPr>
          <w:rFonts w:ascii="Times New Roman" w:hAnsi="Times New Roman" w:cs="Times New Roman"/>
          <w:sz w:val="24"/>
          <w:szCs w:val="24"/>
        </w:rPr>
        <w:t>Operatorul Serviciului pentru gestionarea câinilor fără stăpân, odată cu fiecare reevaluare a numărului de câini fără stăpân de pe raza teritoriului, raportează situația la zi Direcției sanitar veterinare si pentru siguranța alimentelor pe raza căruia funcționează.</w:t>
      </w:r>
    </w:p>
    <w:p w:rsidR="00E315D0" w:rsidRDefault="00E315D0" w:rsidP="00392DF2">
      <w:pPr>
        <w:spacing w:after="0"/>
        <w:rPr>
          <w:rFonts w:ascii="Times New Roman" w:hAnsi="Times New Roman" w:cs="Times New Roman"/>
          <w:sz w:val="24"/>
          <w:szCs w:val="24"/>
        </w:rPr>
      </w:pPr>
    </w:p>
    <w:p w:rsidR="00E315D0" w:rsidRDefault="00E315D0">
      <w:pPr>
        <w:rPr>
          <w:rFonts w:ascii="Times New Roman" w:hAnsi="Times New Roman" w:cs="Times New Roman"/>
          <w:b/>
          <w:sz w:val="24"/>
          <w:szCs w:val="24"/>
        </w:rPr>
      </w:pPr>
      <w:r>
        <w:rPr>
          <w:rFonts w:ascii="Times New Roman" w:hAnsi="Times New Roman" w:cs="Times New Roman"/>
          <w:b/>
          <w:sz w:val="24"/>
          <w:szCs w:val="24"/>
        </w:rPr>
        <w:br w:type="page"/>
      </w:r>
    </w:p>
    <w:p w:rsidR="00392DF2" w:rsidRPr="00CB325B" w:rsidRDefault="00392DF2" w:rsidP="00392DF2">
      <w:pPr>
        <w:spacing w:after="0"/>
        <w:rPr>
          <w:rFonts w:ascii="Times New Roman" w:hAnsi="Times New Roman" w:cs="Times New Roman"/>
          <w:b/>
          <w:sz w:val="24"/>
          <w:szCs w:val="24"/>
        </w:rPr>
      </w:pPr>
      <w:r w:rsidRPr="00CB325B">
        <w:rPr>
          <w:rFonts w:ascii="Times New Roman" w:hAnsi="Times New Roman" w:cs="Times New Roman"/>
          <w:b/>
          <w:sz w:val="24"/>
          <w:szCs w:val="24"/>
        </w:rPr>
        <w:lastRenderedPageBreak/>
        <w:t xml:space="preserve">Anexe la regulament: </w:t>
      </w:r>
    </w:p>
    <w:p w:rsidR="00392DF2" w:rsidRPr="00CB325B" w:rsidRDefault="00392DF2" w:rsidP="00392DF2">
      <w:pPr>
        <w:spacing w:after="0"/>
        <w:rPr>
          <w:rFonts w:ascii="Times New Roman" w:hAnsi="Times New Roman" w:cs="Times New Roman"/>
          <w:sz w:val="24"/>
          <w:szCs w:val="24"/>
        </w:rPr>
      </w:pPr>
      <w:r w:rsidRPr="00CB325B">
        <w:rPr>
          <w:rFonts w:ascii="Times New Roman" w:hAnsi="Times New Roman" w:cs="Times New Roman"/>
          <w:sz w:val="24"/>
          <w:szCs w:val="24"/>
        </w:rPr>
        <w:t>Anexa nr. 1 - Formular individual de capturare</w:t>
      </w:r>
    </w:p>
    <w:p w:rsidR="00392DF2" w:rsidRPr="00CB325B" w:rsidRDefault="00392DF2" w:rsidP="00392DF2">
      <w:pPr>
        <w:spacing w:after="0"/>
        <w:rPr>
          <w:rFonts w:ascii="Times New Roman" w:hAnsi="Times New Roman" w:cs="Times New Roman"/>
          <w:sz w:val="24"/>
          <w:szCs w:val="24"/>
        </w:rPr>
      </w:pPr>
      <w:r w:rsidRPr="00CB325B">
        <w:rPr>
          <w:rFonts w:ascii="Times New Roman" w:hAnsi="Times New Roman" w:cs="Times New Roman"/>
          <w:sz w:val="24"/>
          <w:szCs w:val="24"/>
        </w:rPr>
        <w:t>Anexa nr. 2 - Informații minime privind câinele fără stăpân intrat în adăpost</w:t>
      </w:r>
    </w:p>
    <w:p w:rsidR="00392DF2" w:rsidRPr="00CB325B" w:rsidRDefault="00392DF2" w:rsidP="00392DF2">
      <w:pPr>
        <w:spacing w:after="0"/>
        <w:jc w:val="both"/>
        <w:rPr>
          <w:rFonts w:ascii="Times New Roman" w:hAnsi="Times New Roman" w:cs="Times New Roman"/>
          <w:sz w:val="24"/>
          <w:szCs w:val="24"/>
        </w:rPr>
      </w:pPr>
      <w:r w:rsidRPr="00CB325B">
        <w:rPr>
          <w:rFonts w:ascii="Times New Roman" w:hAnsi="Times New Roman" w:cs="Times New Roman"/>
          <w:sz w:val="24"/>
          <w:szCs w:val="24"/>
        </w:rPr>
        <w:t>Anexa nr. 3 – Modelul tabelului prevăzut la art. 15 alin. (5) din Normele metodologice de aplicare a Ordonanței de urgenta a Guvernului nr. 155/2001 privind aprobarea programului de gestionare a câinilor fără stăpân</w:t>
      </w:r>
    </w:p>
    <w:p w:rsidR="00392DF2" w:rsidRPr="00CB325B" w:rsidRDefault="00392DF2" w:rsidP="00392DF2">
      <w:pPr>
        <w:spacing w:after="0"/>
        <w:rPr>
          <w:rFonts w:ascii="Times New Roman" w:hAnsi="Times New Roman" w:cs="Times New Roman"/>
          <w:sz w:val="24"/>
          <w:szCs w:val="24"/>
        </w:rPr>
      </w:pPr>
      <w:r w:rsidRPr="00CB325B">
        <w:rPr>
          <w:rFonts w:ascii="Times New Roman" w:hAnsi="Times New Roman" w:cs="Times New Roman"/>
          <w:sz w:val="24"/>
          <w:szCs w:val="24"/>
        </w:rPr>
        <w:t>Anexa nr. 4 - Declarație - angajament privind adopția la distanță</w:t>
      </w:r>
    </w:p>
    <w:p w:rsidR="00392DF2" w:rsidRPr="00CB325B" w:rsidRDefault="00392DF2" w:rsidP="00392DF2">
      <w:pPr>
        <w:spacing w:after="0"/>
        <w:rPr>
          <w:rFonts w:ascii="Times New Roman" w:hAnsi="Times New Roman" w:cs="Times New Roman"/>
          <w:sz w:val="24"/>
          <w:szCs w:val="24"/>
        </w:rPr>
      </w:pPr>
      <w:r w:rsidRPr="00CB325B">
        <w:rPr>
          <w:rFonts w:ascii="Times New Roman" w:hAnsi="Times New Roman" w:cs="Times New Roman"/>
          <w:sz w:val="24"/>
          <w:szCs w:val="24"/>
        </w:rPr>
        <w:t xml:space="preserve">Anexa nr. 5 - Decizie privind </w:t>
      </w:r>
      <w:proofErr w:type="spellStart"/>
      <w:r w:rsidRPr="00CB325B">
        <w:rPr>
          <w:rFonts w:ascii="Times New Roman" w:hAnsi="Times New Roman" w:cs="Times New Roman"/>
          <w:sz w:val="24"/>
          <w:szCs w:val="24"/>
        </w:rPr>
        <w:t>eutanasierea</w:t>
      </w:r>
      <w:proofErr w:type="spellEnd"/>
    </w:p>
    <w:p w:rsidR="00392DF2" w:rsidRPr="00CB325B" w:rsidRDefault="00392DF2" w:rsidP="00392DF2">
      <w:pPr>
        <w:spacing w:after="0"/>
        <w:rPr>
          <w:rFonts w:ascii="Times New Roman" w:hAnsi="Times New Roman" w:cs="Times New Roman"/>
          <w:sz w:val="24"/>
          <w:szCs w:val="24"/>
        </w:rPr>
      </w:pPr>
    </w:p>
    <w:p w:rsidR="00392DF2" w:rsidRPr="00CB325B" w:rsidRDefault="00392DF2" w:rsidP="00392DF2">
      <w:pPr>
        <w:rPr>
          <w:rFonts w:ascii="Times New Roman" w:hAnsi="Times New Roman" w:cs="Times New Roman"/>
          <w:sz w:val="24"/>
          <w:szCs w:val="24"/>
        </w:rPr>
      </w:pPr>
      <w:r w:rsidRPr="00CB325B">
        <w:rPr>
          <w:rFonts w:ascii="Times New Roman" w:hAnsi="Times New Roman" w:cs="Times New Roman"/>
          <w:sz w:val="24"/>
          <w:szCs w:val="24"/>
        </w:rPr>
        <w:br w:type="page"/>
      </w:r>
    </w:p>
    <w:p w:rsidR="00392DF2" w:rsidRPr="00CB325B" w:rsidRDefault="00392DF2" w:rsidP="00392DF2">
      <w:pPr>
        <w:spacing w:after="0" w:line="240" w:lineRule="auto"/>
        <w:jc w:val="right"/>
        <w:rPr>
          <w:rFonts w:ascii="Times New Roman" w:hAnsi="Times New Roman" w:cs="Times New Roman"/>
          <w:sz w:val="24"/>
          <w:szCs w:val="24"/>
        </w:rPr>
      </w:pPr>
      <w:r w:rsidRPr="00CB325B">
        <w:rPr>
          <w:rFonts w:ascii="Times New Roman" w:hAnsi="Times New Roman" w:cs="Times New Roman"/>
          <w:sz w:val="24"/>
          <w:szCs w:val="24"/>
        </w:rPr>
        <w:lastRenderedPageBreak/>
        <w:t xml:space="preserve">Anexa nr. 1 </w:t>
      </w:r>
    </w:p>
    <w:p w:rsidR="00392DF2" w:rsidRPr="00CB325B" w:rsidRDefault="00392DF2" w:rsidP="00392DF2">
      <w:pPr>
        <w:spacing w:after="0" w:line="240" w:lineRule="auto"/>
        <w:jc w:val="center"/>
        <w:rPr>
          <w:rFonts w:ascii="Times New Roman" w:hAnsi="Times New Roman" w:cs="Times New Roman"/>
          <w:b/>
          <w:sz w:val="24"/>
          <w:szCs w:val="24"/>
        </w:rPr>
      </w:pPr>
    </w:p>
    <w:p w:rsidR="00392DF2" w:rsidRPr="00CB325B" w:rsidRDefault="00392DF2" w:rsidP="00392DF2">
      <w:pPr>
        <w:spacing w:after="0" w:line="240" w:lineRule="auto"/>
        <w:jc w:val="center"/>
        <w:rPr>
          <w:rFonts w:ascii="Times New Roman" w:hAnsi="Times New Roman" w:cs="Times New Roman"/>
          <w:b/>
          <w:sz w:val="24"/>
          <w:szCs w:val="24"/>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r w:rsidRPr="00CB325B">
        <w:rPr>
          <w:rFonts w:ascii="Times New Roman" w:hAnsi="Times New Roman" w:cs="Times New Roman"/>
          <w:b/>
          <w:sz w:val="28"/>
          <w:szCs w:val="28"/>
        </w:rPr>
        <w:t>FORMULAR INDIVIDUAL DE CAPTURARE</w:t>
      </w: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1. Informații despre câine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 Numărul de identificare (dacă există)</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b) Rasa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 Sex: M / F</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 Culoare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e) Semne particulare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f) Talie: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mică (sub 10 kg)</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mijlocie (11-20 kg)</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mare: (peste 20 kg)</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g) Stare generala: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foarte proasta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proasta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moderata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buna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|____| foarte buna</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2. Informații privind capturarea: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 Ziua .......... luna ......... anul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b) Locul capturării: Zona/cartierul ........................ Strada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 Ora capturării:</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3. Informații privind echipa de capturare: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Indicativ mijloc de transport .......................................................................</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Numele ....................... Prenumele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Semnătura .....................</w:t>
      </w:r>
    </w:p>
    <w:p w:rsidR="00392DF2" w:rsidRPr="00CB325B" w:rsidRDefault="00392DF2" w:rsidP="00392DF2">
      <w:pPr>
        <w:rPr>
          <w:rFonts w:ascii="Times New Roman" w:hAnsi="Times New Roman" w:cs="Times New Roman"/>
          <w:sz w:val="28"/>
          <w:szCs w:val="28"/>
        </w:rPr>
      </w:pPr>
      <w:r w:rsidRPr="00CB325B">
        <w:rPr>
          <w:rFonts w:ascii="Times New Roman" w:hAnsi="Times New Roman" w:cs="Times New Roman"/>
          <w:sz w:val="28"/>
          <w:szCs w:val="28"/>
        </w:rPr>
        <w:br w:type="page"/>
      </w:r>
    </w:p>
    <w:p w:rsidR="00392DF2" w:rsidRPr="00CB325B" w:rsidRDefault="00392DF2" w:rsidP="00392DF2">
      <w:pPr>
        <w:spacing w:after="0" w:line="240" w:lineRule="auto"/>
        <w:jc w:val="right"/>
        <w:rPr>
          <w:rFonts w:ascii="Times New Roman" w:hAnsi="Times New Roman" w:cs="Times New Roman"/>
          <w:sz w:val="24"/>
          <w:szCs w:val="24"/>
        </w:rPr>
      </w:pPr>
      <w:r w:rsidRPr="00CB325B">
        <w:rPr>
          <w:rFonts w:ascii="Times New Roman" w:hAnsi="Times New Roman" w:cs="Times New Roman"/>
          <w:sz w:val="24"/>
          <w:szCs w:val="24"/>
        </w:rPr>
        <w:lastRenderedPageBreak/>
        <w:t xml:space="preserve">Anexa nr. 2 </w:t>
      </w: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r w:rsidRPr="00CB325B">
        <w:rPr>
          <w:rFonts w:ascii="Times New Roman" w:hAnsi="Times New Roman" w:cs="Times New Roman"/>
          <w:b/>
          <w:sz w:val="28"/>
          <w:szCs w:val="28"/>
        </w:rPr>
        <w:t>INFORMAȚII MINIME</w:t>
      </w:r>
    </w:p>
    <w:p w:rsidR="00392DF2" w:rsidRPr="00CB325B" w:rsidRDefault="00392DF2" w:rsidP="00392DF2">
      <w:pPr>
        <w:spacing w:after="0" w:line="240" w:lineRule="auto"/>
        <w:jc w:val="center"/>
        <w:rPr>
          <w:rFonts w:ascii="Times New Roman" w:hAnsi="Times New Roman" w:cs="Times New Roman"/>
          <w:sz w:val="28"/>
          <w:szCs w:val="28"/>
        </w:rPr>
      </w:pPr>
      <w:r w:rsidRPr="00CB325B">
        <w:rPr>
          <w:rFonts w:ascii="Times New Roman" w:hAnsi="Times New Roman" w:cs="Times New Roman"/>
          <w:sz w:val="28"/>
          <w:szCs w:val="28"/>
        </w:rPr>
        <w:t>privind câinele fără stăpân intrat în adăpost</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1. Informații despre câine (conform Formularului individual de capturare)</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2. Informații privind capturarea și echipa de capturare (conform Formularului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individual de capturare)</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3. Informații privind cazarea: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 numărul unic de identificare atribuit la intrarea în adăpost;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b) data și ora cazării în adăpost;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 caracteristicile individuale ale animalului;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 numărul unic al cuștii;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e) starea de sănătate a animalului:</w:t>
      </w:r>
    </w:p>
    <w:p w:rsidR="00392DF2" w:rsidRPr="00CB325B" w:rsidRDefault="00392DF2" w:rsidP="00392DF2">
      <w:pPr>
        <w:pStyle w:val="ListParagraph"/>
        <w:numPr>
          <w:ilvl w:val="0"/>
          <w:numId w:val="11"/>
        </w:num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clinic sănătos |_|</w:t>
      </w:r>
    </w:p>
    <w:p w:rsidR="00392DF2" w:rsidRPr="00CB325B" w:rsidRDefault="00392DF2" w:rsidP="00392DF2">
      <w:pPr>
        <w:pStyle w:val="ListParagraph"/>
        <w:numPr>
          <w:ilvl w:val="0"/>
          <w:numId w:val="11"/>
        </w:num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semne clinice |_|</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4. Informații privind </w:t>
      </w:r>
      <w:proofErr w:type="spellStart"/>
      <w:r w:rsidRPr="00CB325B">
        <w:rPr>
          <w:rFonts w:ascii="Times New Roman" w:hAnsi="Times New Roman" w:cs="Times New Roman"/>
          <w:sz w:val="28"/>
          <w:szCs w:val="28"/>
        </w:rPr>
        <w:t>eutanasierea</w:t>
      </w:r>
      <w:proofErr w:type="spellEnd"/>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a) motivul </w:t>
      </w:r>
      <w:proofErr w:type="spellStart"/>
      <w:r w:rsidRPr="00CB325B">
        <w:rPr>
          <w:rFonts w:ascii="Times New Roman" w:hAnsi="Times New Roman" w:cs="Times New Roman"/>
          <w:sz w:val="28"/>
          <w:szCs w:val="28"/>
        </w:rPr>
        <w:t>eutanasierii</w:t>
      </w:r>
      <w:proofErr w:type="spellEnd"/>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b) substanța utilizata pentru </w:t>
      </w:r>
      <w:proofErr w:type="spellStart"/>
      <w:r w:rsidRPr="00CB325B">
        <w:rPr>
          <w:rFonts w:ascii="Times New Roman" w:hAnsi="Times New Roman" w:cs="Times New Roman"/>
          <w:sz w:val="28"/>
          <w:szCs w:val="28"/>
        </w:rPr>
        <w:t>eutanasiere</w:t>
      </w:r>
      <w:proofErr w:type="spellEnd"/>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 numele persoanei care realizează eutanasia.</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5. Informații referitoare la adopție: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 nr. de identificare;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b) numărul fisei de adopție.</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6. Informații medicale: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 data deparazitării;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b) data vaccinării antirabice;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c) data sterilizării;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 persoanele care au instrumentat manoperele.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e) nr. zile recuperare postoperatorie</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rPr>
          <w:rFonts w:ascii="Times New Roman" w:hAnsi="Times New Roman" w:cs="Times New Roman"/>
          <w:sz w:val="28"/>
          <w:szCs w:val="28"/>
        </w:rPr>
      </w:pPr>
      <w:r w:rsidRPr="00CB325B">
        <w:rPr>
          <w:rFonts w:ascii="Times New Roman" w:hAnsi="Times New Roman" w:cs="Times New Roman"/>
          <w:sz w:val="28"/>
          <w:szCs w:val="28"/>
        </w:rPr>
        <w:br w:type="page"/>
      </w: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right"/>
        <w:rPr>
          <w:rFonts w:ascii="Times New Roman" w:hAnsi="Times New Roman" w:cs="Times New Roman"/>
          <w:sz w:val="24"/>
          <w:szCs w:val="24"/>
        </w:rPr>
      </w:pPr>
      <w:r w:rsidRPr="00CB325B">
        <w:rPr>
          <w:rFonts w:ascii="Times New Roman" w:hAnsi="Times New Roman" w:cs="Times New Roman"/>
          <w:sz w:val="24"/>
          <w:szCs w:val="24"/>
        </w:rPr>
        <w:t xml:space="preserve">Anexa nr. 3 </w:t>
      </w: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r w:rsidRPr="00CB325B">
        <w:rPr>
          <w:rFonts w:ascii="Times New Roman" w:hAnsi="Times New Roman" w:cs="Times New Roman"/>
          <w:b/>
          <w:sz w:val="28"/>
          <w:szCs w:val="28"/>
        </w:rPr>
        <w:t>MODELUL</w:t>
      </w:r>
    </w:p>
    <w:p w:rsidR="00392DF2" w:rsidRPr="00CB325B" w:rsidRDefault="00392DF2" w:rsidP="00392DF2">
      <w:pPr>
        <w:spacing w:after="0" w:line="240" w:lineRule="auto"/>
        <w:jc w:val="center"/>
        <w:rPr>
          <w:rFonts w:ascii="Times New Roman" w:hAnsi="Times New Roman" w:cs="Times New Roman"/>
          <w:sz w:val="28"/>
          <w:szCs w:val="28"/>
        </w:rPr>
      </w:pPr>
      <w:r w:rsidRPr="00CB325B">
        <w:rPr>
          <w:rFonts w:ascii="Times New Roman" w:hAnsi="Times New Roman" w:cs="Times New Roman"/>
          <w:sz w:val="28"/>
          <w:szCs w:val="28"/>
        </w:rPr>
        <w:t>tabelului prevăzut la art. 15 alin. (5) din Normele metodologice de aplicare a</w:t>
      </w:r>
    </w:p>
    <w:p w:rsidR="00392DF2" w:rsidRPr="00CB325B" w:rsidRDefault="00392DF2" w:rsidP="00392DF2">
      <w:pPr>
        <w:spacing w:after="0" w:line="240" w:lineRule="auto"/>
        <w:jc w:val="center"/>
        <w:rPr>
          <w:rFonts w:ascii="Times New Roman" w:hAnsi="Times New Roman" w:cs="Times New Roman"/>
          <w:sz w:val="28"/>
          <w:szCs w:val="28"/>
        </w:rPr>
      </w:pPr>
      <w:r w:rsidRPr="00CB325B">
        <w:rPr>
          <w:rFonts w:ascii="Times New Roman" w:hAnsi="Times New Roman" w:cs="Times New Roman"/>
          <w:sz w:val="28"/>
          <w:szCs w:val="28"/>
        </w:rPr>
        <w:t>Ordonanței de urgenta a Guvernului nr. 155/2001 privind aprobarea programului de gestionare a câinilor fără stăpân</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r w:rsidRPr="00CB325B">
        <w:rPr>
          <w:rFonts w:ascii="Times New Roman" w:hAnsi="Times New Roman" w:cs="Times New Roman"/>
          <w:b/>
          <w:sz w:val="28"/>
          <w:szCs w:val="28"/>
        </w:rPr>
        <w:t>MODELUL TABELULUI PREVĂZUT LA ART. 16 ALIN. (5) DIN NORMELE METODOLOGICE</w:t>
      </w:r>
    </w:p>
    <w:p w:rsidR="00392DF2" w:rsidRPr="00CB325B" w:rsidRDefault="00392DF2" w:rsidP="00392DF2">
      <w:pPr>
        <w:spacing w:after="0" w:line="240" w:lineRule="auto"/>
        <w:jc w:val="both"/>
        <w:rPr>
          <w:rFonts w:ascii="Times New Roman" w:hAnsi="Times New Roman" w:cs="Times New Roman"/>
          <w:sz w:val="28"/>
          <w:szCs w:val="28"/>
        </w:rPr>
      </w:pPr>
    </w:p>
    <w:tbl>
      <w:tblPr>
        <w:tblStyle w:val="TableGrid"/>
        <w:tblW w:w="11025" w:type="dxa"/>
        <w:jc w:val="center"/>
        <w:tblLook w:val="04A0" w:firstRow="1" w:lastRow="0" w:firstColumn="1" w:lastColumn="0" w:noHBand="0" w:noVBand="1"/>
      </w:tblPr>
      <w:tblGrid>
        <w:gridCol w:w="697"/>
        <w:gridCol w:w="1622"/>
        <w:gridCol w:w="650"/>
        <w:gridCol w:w="1273"/>
        <w:gridCol w:w="1598"/>
        <w:gridCol w:w="2148"/>
        <w:gridCol w:w="1439"/>
        <w:gridCol w:w="1598"/>
      </w:tblGrid>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NR.</w:t>
            </w:r>
          </w:p>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 xml:space="preserve">CRT </w:t>
            </w:r>
          </w:p>
          <w:p w:rsidR="00392DF2" w:rsidRPr="00CB325B" w:rsidRDefault="00392DF2" w:rsidP="00EE612A">
            <w:pPr>
              <w:jc w:val="both"/>
              <w:rPr>
                <w:rFonts w:ascii="Times New Roman" w:hAnsi="Times New Roman" w:cs="Times New Roman"/>
                <w:b/>
              </w:rPr>
            </w:pPr>
          </w:p>
        </w:tc>
        <w:tc>
          <w:tcPr>
            <w:tcW w:w="1622"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DATA CAPTURARII</w:t>
            </w:r>
          </w:p>
          <w:p w:rsidR="00392DF2" w:rsidRPr="00CB325B" w:rsidRDefault="00392DF2" w:rsidP="00EE612A">
            <w:pPr>
              <w:jc w:val="both"/>
              <w:rPr>
                <w:rFonts w:ascii="Times New Roman" w:hAnsi="Times New Roman" w:cs="Times New Roman"/>
                <w:b/>
              </w:rPr>
            </w:pPr>
          </w:p>
        </w:tc>
        <w:tc>
          <w:tcPr>
            <w:tcW w:w="652"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SEX</w:t>
            </w:r>
          </w:p>
        </w:tc>
        <w:tc>
          <w:tcPr>
            <w:tcW w:w="1338"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ADRESA</w:t>
            </w:r>
          </w:p>
        </w:tc>
        <w:tc>
          <w:tcPr>
            <w:tcW w:w="1598"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NR. UNIC DE IDENTITATE</w:t>
            </w:r>
          </w:p>
          <w:p w:rsidR="00392DF2" w:rsidRPr="00CB325B" w:rsidRDefault="00392DF2" w:rsidP="00EE612A">
            <w:pPr>
              <w:jc w:val="both"/>
              <w:rPr>
                <w:rFonts w:ascii="Times New Roman" w:hAnsi="Times New Roman" w:cs="Times New Roman"/>
                <w:b/>
              </w:rPr>
            </w:pPr>
          </w:p>
        </w:tc>
        <w:tc>
          <w:tcPr>
            <w:tcW w:w="2148"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CARACTERISTICI</w:t>
            </w:r>
          </w:p>
        </w:tc>
        <w:tc>
          <w:tcPr>
            <w:tcW w:w="1439"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MICROCIP/</w:t>
            </w:r>
          </w:p>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CROTALIU</w:t>
            </w:r>
          </w:p>
          <w:p w:rsidR="00392DF2" w:rsidRPr="00CB325B" w:rsidRDefault="00392DF2" w:rsidP="00EE612A">
            <w:pPr>
              <w:jc w:val="both"/>
              <w:rPr>
                <w:rFonts w:ascii="Times New Roman" w:hAnsi="Times New Roman" w:cs="Times New Roman"/>
                <w:b/>
              </w:rPr>
            </w:pPr>
          </w:p>
        </w:tc>
        <w:tc>
          <w:tcPr>
            <w:tcW w:w="1524" w:type="dxa"/>
          </w:tcPr>
          <w:p w:rsidR="00392DF2" w:rsidRPr="00CB325B" w:rsidRDefault="00392DF2" w:rsidP="00EE612A">
            <w:pPr>
              <w:jc w:val="both"/>
              <w:rPr>
                <w:rFonts w:ascii="Times New Roman" w:hAnsi="Times New Roman" w:cs="Times New Roman"/>
                <w:b/>
              </w:rPr>
            </w:pPr>
            <w:r w:rsidRPr="00CB325B">
              <w:rPr>
                <w:rFonts w:ascii="Times New Roman" w:hAnsi="Times New Roman" w:cs="Times New Roman"/>
                <w:b/>
              </w:rPr>
              <w:t>OBSERVAȚII</w:t>
            </w:r>
          </w:p>
          <w:p w:rsidR="00392DF2" w:rsidRPr="00CB325B" w:rsidRDefault="00392DF2" w:rsidP="00EE612A">
            <w:pPr>
              <w:jc w:val="both"/>
              <w:rPr>
                <w:rFonts w:ascii="Times New Roman" w:hAnsi="Times New Roman" w:cs="Times New Roman"/>
                <w:b/>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r w:rsidR="00392DF2" w:rsidRPr="00CB325B" w:rsidTr="00EE612A">
        <w:trPr>
          <w:jc w:val="center"/>
        </w:trPr>
        <w:tc>
          <w:tcPr>
            <w:tcW w:w="704" w:type="dxa"/>
          </w:tcPr>
          <w:p w:rsidR="00392DF2" w:rsidRPr="00CB325B" w:rsidRDefault="00392DF2" w:rsidP="00EE612A">
            <w:pPr>
              <w:jc w:val="both"/>
              <w:rPr>
                <w:rFonts w:ascii="Times New Roman" w:hAnsi="Times New Roman" w:cs="Times New Roman"/>
                <w:sz w:val="28"/>
                <w:szCs w:val="28"/>
              </w:rPr>
            </w:pPr>
          </w:p>
        </w:tc>
        <w:tc>
          <w:tcPr>
            <w:tcW w:w="1622" w:type="dxa"/>
          </w:tcPr>
          <w:p w:rsidR="00392DF2" w:rsidRPr="00CB325B" w:rsidRDefault="00392DF2" w:rsidP="00EE612A">
            <w:pPr>
              <w:jc w:val="both"/>
              <w:rPr>
                <w:rFonts w:ascii="Times New Roman" w:hAnsi="Times New Roman" w:cs="Times New Roman"/>
                <w:sz w:val="28"/>
                <w:szCs w:val="28"/>
              </w:rPr>
            </w:pPr>
          </w:p>
        </w:tc>
        <w:tc>
          <w:tcPr>
            <w:tcW w:w="652" w:type="dxa"/>
          </w:tcPr>
          <w:p w:rsidR="00392DF2" w:rsidRPr="00CB325B" w:rsidRDefault="00392DF2" w:rsidP="00EE612A">
            <w:pPr>
              <w:jc w:val="both"/>
              <w:rPr>
                <w:rFonts w:ascii="Times New Roman" w:hAnsi="Times New Roman" w:cs="Times New Roman"/>
                <w:sz w:val="28"/>
                <w:szCs w:val="28"/>
              </w:rPr>
            </w:pPr>
          </w:p>
        </w:tc>
        <w:tc>
          <w:tcPr>
            <w:tcW w:w="1338" w:type="dxa"/>
          </w:tcPr>
          <w:p w:rsidR="00392DF2" w:rsidRPr="00CB325B" w:rsidRDefault="00392DF2" w:rsidP="00EE612A">
            <w:pPr>
              <w:jc w:val="both"/>
              <w:rPr>
                <w:rFonts w:ascii="Times New Roman" w:hAnsi="Times New Roman" w:cs="Times New Roman"/>
                <w:sz w:val="28"/>
                <w:szCs w:val="28"/>
              </w:rPr>
            </w:pPr>
          </w:p>
        </w:tc>
        <w:tc>
          <w:tcPr>
            <w:tcW w:w="1598" w:type="dxa"/>
          </w:tcPr>
          <w:p w:rsidR="00392DF2" w:rsidRPr="00CB325B" w:rsidRDefault="00392DF2" w:rsidP="00EE612A">
            <w:pPr>
              <w:jc w:val="both"/>
              <w:rPr>
                <w:rFonts w:ascii="Times New Roman" w:hAnsi="Times New Roman" w:cs="Times New Roman"/>
                <w:sz w:val="28"/>
                <w:szCs w:val="28"/>
              </w:rPr>
            </w:pPr>
          </w:p>
        </w:tc>
        <w:tc>
          <w:tcPr>
            <w:tcW w:w="2148" w:type="dxa"/>
          </w:tcPr>
          <w:p w:rsidR="00392DF2" w:rsidRPr="00CB325B" w:rsidRDefault="00392DF2" w:rsidP="00EE612A">
            <w:pPr>
              <w:jc w:val="both"/>
              <w:rPr>
                <w:rFonts w:ascii="Times New Roman" w:hAnsi="Times New Roman" w:cs="Times New Roman"/>
                <w:sz w:val="28"/>
                <w:szCs w:val="28"/>
              </w:rPr>
            </w:pPr>
          </w:p>
        </w:tc>
        <w:tc>
          <w:tcPr>
            <w:tcW w:w="1439" w:type="dxa"/>
          </w:tcPr>
          <w:p w:rsidR="00392DF2" w:rsidRPr="00CB325B" w:rsidRDefault="00392DF2" w:rsidP="00EE612A">
            <w:pPr>
              <w:jc w:val="both"/>
              <w:rPr>
                <w:rFonts w:ascii="Times New Roman" w:hAnsi="Times New Roman" w:cs="Times New Roman"/>
                <w:sz w:val="28"/>
                <w:szCs w:val="28"/>
              </w:rPr>
            </w:pPr>
          </w:p>
        </w:tc>
        <w:tc>
          <w:tcPr>
            <w:tcW w:w="1524" w:type="dxa"/>
          </w:tcPr>
          <w:p w:rsidR="00392DF2" w:rsidRPr="00CB325B" w:rsidRDefault="00392DF2" w:rsidP="00EE612A">
            <w:pPr>
              <w:jc w:val="both"/>
              <w:rPr>
                <w:rFonts w:ascii="Times New Roman" w:hAnsi="Times New Roman" w:cs="Times New Roman"/>
                <w:sz w:val="28"/>
                <w:szCs w:val="28"/>
              </w:rPr>
            </w:pPr>
          </w:p>
        </w:tc>
      </w:tr>
    </w:tbl>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rPr>
          <w:rFonts w:ascii="Times New Roman" w:hAnsi="Times New Roman" w:cs="Times New Roman"/>
          <w:sz w:val="28"/>
          <w:szCs w:val="28"/>
        </w:rPr>
      </w:pPr>
      <w:r w:rsidRPr="00CB325B">
        <w:rPr>
          <w:rFonts w:ascii="Times New Roman" w:hAnsi="Times New Roman" w:cs="Times New Roman"/>
          <w:sz w:val="28"/>
          <w:szCs w:val="28"/>
        </w:rPr>
        <w:br w:type="page"/>
      </w:r>
    </w:p>
    <w:p w:rsidR="00392DF2" w:rsidRPr="00CB325B" w:rsidRDefault="00392DF2" w:rsidP="00392DF2">
      <w:pPr>
        <w:spacing w:after="0" w:line="240" w:lineRule="auto"/>
        <w:jc w:val="right"/>
        <w:rPr>
          <w:rFonts w:ascii="Times New Roman" w:hAnsi="Times New Roman" w:cs="Times New Roman"/>
          <w:sz w:val="24"/>
          <w:szCs w:val="24"/>
        </w:rPr>
      </w:pPr>
      <w:r w:rsidRPr="00CB325B">
        <w:rPr>
          <w:rFonts w:ascii="Times New Roman" w:hAnsi="Times New Roman" w:cs="Times New Roman"/>
          <w:sz w:val="24"/>
          <w:szCs w:val="24"/>
        </w:rPr>
        <w:lastRenderedPageBreak/>
        <w:t xml:space="preserve">Anexa nr. 4 </w:t>
      </w: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center"/>
        <w:rPr>
          <w:rFonts w:ascii="Times New Roman" w:hAnsi="Times New Roman" w:cs="Times New Roman"/>
          <w:b/>
          <w:sz w:val="28"/>
          <w:szCs w:val="28"/>
        </w:rPr>
      </w:pPr>
      <w:r w:rsidRPr="00CB325B">
        <w:rPr>
          <w:rFonts w:ascii="Times New Roman" w:hAnsi="Times New Roman" w:cs="Times New Roman"/>
          <w:b/>
          <w:sz w:val="28"/>
          <w:szCs w:val="28"/>
        </w:rPr>
        <w:t>DECLARAȚIE - ANGAJAMENT PRIVIND ADOPȚIA LA DISTANȚĂ</w:t>
      </w:r>
    </w:p>
    <w:p w:rsidR="00392DF2" w:rsidRPr="00CB325B" w:rsidRDefault="00392DF2" w:rsidP="00392DF2">
      <w:pPr>
        <w:spacing w:after="0" w:line="240" w:lineRule="auto"/>
        <w:jc w:val="both"/>
        <w:rPr>
          <w:rFonts w:ascii="Times New Roman" w:hAnsi="Times New Roman" w:cs="Times New Roman"/>
          <w:b/>
          <w:sz w:val="28"/>
          <w:szCs w:val="28"/>
        </w:rPr>
      </w:pPr>
      <w:r w:rsidRPr="00CB325B">
        <w:rPr>
          <w:rFonts w:ascii="Times New Roman" w:hAnsi="Times New Roman" w:cs="Times New Roman"/>
          <w:b/>
          <w:sz w:val="28"/>
          <w:szCs w:val="28"/>
        </w:rPr>
        <w:t xml:space="preserve">  Nr....... /.........</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r w:rsidRPr="00CB325B">
        <w:rPr>
          <w:rFonts w:ascii="Times New Roman" w:hAnsi="Times New Roman" w:cs="Times New Roman"/>
          <w:b/>
          <w:sz w:val="28"/>
          <w:szCs w:val="28"/>
        </w:rPr>
        <w:t>|_| Persoana juridică</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Subscrisă, ............................................................ , cu sediul în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str...................................... nr......., sectorul/județul ......................, telefon ..................., adresa de poștă electronică .................................. , înregistrată la .................... sub nr...................., reprezentată de ..............................., în calitate de .............................., legitimat/legitimată cu BI/CI seria ........ nr...................., eliberat/eliberată de ...............la data de ........................ ,</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r w:rsidRPr="00CB325B">
        <w:rPr>
          <w:rFonts w:ascii="Times New Roman" w:hAnsi="Times New Roman" w:cs="Times New Roman"/>
          <w:b/>
          <w:sz w:val="28"/>
          <w:szCs w:val="28"/>
        </w:rPr>
        <w:t>|_| Persoana fizică</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Subsemnatul,................................................., cu domiciliul în ............................., str........................................ nr......., sectorul/județul ................., telefon ..................., adresa de poștă electronică ............................... , legitimat/legitimată cu BI/CI seria ........nr...................., eliberat/eliberată de ............... la data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 xml:space="preserve">de.........................................., se angajează să adopte la distanță câinele cu numărul de identificare............................. sau </w:t>
      </w:r>
      <w:proofErr w:type="spellStart"/>
      <w:r w:rsidRPr="00CB325B">
        <w:rPr>
          <w:rFonts w:ascii="Times New Roman" w:hAnsi="Times New Roman" w:cs="Times New Roman"/>
          <w:sz w:val="28"/>
          <w:szCs w:val="28"/>
        </w:rPr>
        <w:t>microcipat</w:t>
      </w:r>
      <w:proofErr w:type="spellEnd"/>
      <w:r w:rsidRPr="00CB325B">
        <w:rPr>
          <w:rFonts w:ascii="Times New Roman" w:hAnsi="Times New Roman" w:cs="Times New Roman"/>
          <w:sz w:val="28"/>
          <w:szCs w:val="28"/>
        </w:rPr>
        <w:t xml:space="preserve"> cu numărul ........................., trecut în carnetul de sănătate, adăpostit de serviciul specializat pentru gestionarea câinilor fără stăpân, în următoarele condiții: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1. va suporta cheltuielile de întreținere în adăpostul public stabilite, pentru o perioada de.............zile (obligatoriu este pentru minim 30 zile);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2. câinele adoptat la distanță poate fi preluat oricând de către adoptator sau poate fi adoptat direct cu acordul adoptatorului la distanță.</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În cazul nerespectării de către adoptator, pe o perioada de 14 zile lucrătoare consecutive, a condițiilor asumate la pct. 1, adopția la distanta va înceta de drept.</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Data ...................</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Semnătura adoptatorului la distanță</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Semnătura reprezentantului Serviciului specializat pentru gestionarea câinilor fără stăpân</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w:t>
      </w:r>
    </w:p>
    <w:p w:rsidR="00392DF2" w:rsidRPr="00CB325B" w:rsidRDefault="00392DF2" w:rsidP="00392DF2">
      <w:pPr>
        <w:rPr>
          <w:rFonts w:ascii="Times New Roman" w:hAnsi="Times New Roman" w:cs="Times New Roman"/>
          <w:sz w:val="28"/>
          <w:szCs w:val="28"/>
        </w:rPr>
      </w:pPr>
      <w:r w:rsidRPr="00CB325B">
        <w:rPr>
          <w:rFonts w:ascii="Times New Roman" w:hAnsi="Times New Roman" w:cs="Times New Roman"/>
          <w:sz w:val="28"/>
          <w:szCs w:val="28"/>
        </w:rPr>
        <w:br w:type="page"/>
      </w:r>
    </w:p>
    <w:p w:rsidR="00392DF2" w:rsidRPr="00CB325B" w:rsidRDefault="00392DF2" w:rsidP="00392DF2">
      <w:pPr>
        <w:spacing w:after="0" w:line="240" w:lineRule="auto"/>
        <w:jc w:val="right"/>
        <w:rPr>
          <w:rFonts w:ascii="Times New Roman" w:hAnsi="Times New Roman" w:cs="Times New Roman"/>
          <w:sz w:val="24"/>
          <w:szCs w:val="24"/>
        </w:rPr>
      </w:pPr>
      <w:r w:rsidRPr="00CB325B">
        <w:rPr>
          <w:rFonts w:ascii="Times New Roman" w:hAnsi="Times New Roman" w:cs="Times New Roman"/>
          <w:sz w:val="24"/>
          <w:szCs w:val="24"/>
        </w:rPr>
        <w:lastRenderedPageBreak/>
        <w:t>Anexa nr. 5</w:t>
      </w: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p>
    <w:p w:rsidR="00392DF2" w:rsidRPr="00CB325B" w:rsidRDefault="00392DF2" w:rsidP="00392DF2">
      <w:pPr>
        <w:spacing w:after="0" w:line="240" w:lineRule="auto"/>
        <w:jc w:val="both"/>
        <w:rPr>
          <w:rFonts w:ascii="Times New Roman" w:hAnsi="Times New Roman" w:cs="Times New Roman"/>
          <w:b/>
          <w:sz w:val="28"/>
          <w:szCs w:val="28"/>
        </w:rPr>
      </w:pPr>
      <w:r w:rsidRPr="00CB325B">
        <w:rPr>
          <w:rFonts w:ascii="Times New Roman" w:hAnsi="Times New Roman" w:cs="Times New Roman"/>
          <w:b/>
          <w:sz w:val="28"/>
          <w:szCs w:val="28"/>
        </w:rPr>
        <w:t>CONSILIUL LOCAL</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Municipiului Sfântu Gheorghe</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Serviciul specializat pentru gestionarea câinilor fără stăpân</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DECIZIE PRIVIND EUTANASIEREA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Nr......../...........</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ab/>
        <w:t xml:space="preserve">Având în vedere expirarea termenului de 14 de zile lucrătoare de la data capturării, în conformitate cu prevederile Ordonanței de urgenta a Guvernului nr. 155/2001 privind aprobarea programului de gestionare a câinilor fără stăpân, aprobata cu modificări și completări prin Legea nr. 227/2002, cu modificările și completările ulterioare, în care câinele nu a fost revendicat, adoptat, adoptat la distanță, sau menținut în adăpost, prin prezenta se decide </w:t>
      </w:r>
      <w:proofErr w:type="spellStart"/>
      <w:r w:rsidRPr="00CB325B">
        <w:rPr>
          <w:rFonts w:ascii="Times New Roman" w:hAnsi="Times New Roman" w:cs="Times New Roman"/>
          <w:sz w:val="28"/>
          <w:szCs w:val="28"/>
        </w:rPr>
        <w:t>eutanasierea</w:t>
      </w:r>
      <w:proofErr w:type="spellEnd"/>
      <w:r w:rsidRPr="00CB325B">
        <w:rPr>
          <w:rFonts w:ascii="Times New Roman" w:hAnsi="Times New Roman" w:cs="Times New Roman"/>
          <w:sz w:val="28"/>
          <w:szCs w:val="28"/>
        </w:rPr>
        <w:t xml:space="preserve"> în termen de ........................ a câinelui cu număr unic de identificare ............................. sau </w:t>
      </w:r>
      <w:proofErr w:type="spellStart"/>
      <w:r w:rsidRPr="00CB325B">
        <w:rPr>
          <w:rFonts w:ascii="Times New Roman" w:hAnsi="Times New Roman" w:cs="Times New Roman"/>
          <w:sz w:val="28"/>
          <w:szCs w:val="28"/>
        </w:rPr>
        <w:t>microcipat</w:t>
      </w:r>
      <w:proofErr w:type="spellEnd"/>
      <w:r w:rsidRPr="00CB325B">
        <w:rPr>
          <w:rFonts w:ascii="Times New Roman" w:hAnsi="Times New Roman" w:cs="Times New Roman"/>
          <w:sz w:val="28"/>
          <w:szCs w:val="28"/>
        </w:rPr>
        <w:t xml:space="preserve"> cu numărul ........................., capturat de către Structura publică pentru gestionarea câinilor fără stăpân în data de .................................................</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Data</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Împuternicitul primarului,</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(numele și prenumele)</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w:t>
      </w:r>
    </w:p>
    <w:p w:rsidR="00392DF2" w:rsidRPr="00CB325B" w:rsidRDefault="00392DF2" w:rsidP="00392DF2">
      <w:pPr>
        <w:spacing w:after="0" w:line="240" w:lineRule="auto"/>
        <w:jc w:val="both"/>
        <w:rPr>
          <w:rFonts w:ascii="Times New Roman" w:hAnsi="Times New Roman" w:cs="Times New Roman"/>
          <w:sz w:val="28"/>
          <w:szCs w:val="28"/>
        </w:rPr>
      </w:pPr>
      <w:r w:rsidRPr="00CB325B">
        <w:rPr>
          <w:rFonts w:ascii="Times New Roman" w:hAnsi="Times New Roman" w:cs="Times New Roman"/>
          <w:sz w:val="28"/>
          <w:szCs w:val="28"/>
        </w:rPr>
        <w:t>(semnătura)</w:t>
      </w:r>
    </w:p>
    <w:p w:rsidR="00392DF2" w:rsidRPr="00CB325B" w:rsidRDefault="00392DF2" w:rsidP="00392DF2">
      <w:pPr>
        <w:spacing w:after="0" w:line="240" w:lineRule="auto"/>
        <w:jc w:val="both"/>
        <w:rPr>
          <w:rFonts w:ascii="Times New Roman" w:hAnsi="Times New Roman" w:cs="Times New Roman"/>
          <w:sz w:val="28"/>
          <w:szCs w:val="28"/>
        </w:rPr>
      </w:pPr>
    </w:p>
    <w:p w:rsidR="00392DF2" w:rsidRPr="00CB325B" w:rsidRDefault="00392DF2" w:rsidP="00392DF2">
      <w:pPr>
        <w:rPr>
          <w:rFonts w:ascii="Times New Roman" w:hAnsi="Times New Roman" w:cs="Times New Roman"/>
          <w:sz w:val="28"/>
          <w:szCs w:val="28"/>
        </w:rPr>
      </w:pPr>
    </w:p>
    <w:p w:rsidR="00442850" w:rsidRDefault="00442850"/>
    <w:sectPr w:rsidR="00442850" w:rsidSect="00E31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92DE1"/>
    <w:multiLevelType w:val="hybridMultilevel"/>
    <w:tmpl w:val="1D941A2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C174E42"/>
    <w:multiLevelType w:val="hybridMultilevel"/>
    <w:tmpl w:val="EC5406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F7D28E3"/>
    <w:multiLevelType w:val="hybridMultilevel"/>
    <w:tmpl w:val="2C066B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89352E6"/>
    <w:multiLevelType w:val="hybridMultilevel"/>
    <w:tmpl w:val="2E28097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A424FA"/>
    <w:multiLevelType w:val="hybridMultilevel"/>
    <w:tmpl w:val="BBC2873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19C4CC1"/>
    <w:multiLevelType w:val="hybridMultilevel"/>
    <w:tmpl w:val="887A4F4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6F44ADE"/>
    <w:multiLevelType w:val="hybridMultilevel"/>
    <w:tmpl w:val="C0504E4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7290B17"/>
    <w:multiLevelType w:val="hybridMultilevel"/>
    <w:tmpl w:val="A45CC5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2987F4A"/>
    <w:multiLevelType w:val="hybridMultilevel"/>
    <w:tmpl w:val="06EA9E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7C3A228C"/>
    <w:multiLevelType w:val="hybridMultilevel"/>
    <w:tmpl w:val="DBB8C8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FCF012B"/>
    <w:multiLevelType w:val="hybridMultilevel"/>
    <w:tmpl w:val="7A0813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4"/>
  </w:num>
  <w:num w:numId="5">
    <w:abstractNumId w:val="7"/>
  </w:num>
  <w:num w:numId="6">
    <w:abstractNumId w:val="1"/>
  </w:num>
  <w:num w:numId="7">
    <w:abstractNumId w:val="5"/>
  </w:num>
  <w:num w:numId="8">
    <w:abstractNumId w:val="10"/>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3B1"/>
    <w:rsid w:val="00127F99"/>
    <w:rsid w:val="00247F25"/>
    <w:rsid w:val="00392DF2"/>
    <w:rsid w:val="003E0FDD"/>
    <w:rsid w:val="00442850"/>
    <w:rsid w:val="00A413B1"/>
    <w:rsid w:val="00AA3616"/>
    <w:rsid w:val="00E315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02C53"/>
  <w15:chartTrackingRefBased/>
  <w15:docId w15:val="{BD737E03-24F7-4712-A099-4A0C218C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DF2"/>
    <w:pPr>
      <w:ind w:left="720"/>
      <w:contextualSpacing/>
    </w:pPr>
  </w:style>
  <w:style w:type="table" w:styleId="TableGrid">
    <w:name w:val="Table Grid"/>
    <w:basedOn w:val="TableNormal"/>
    <w:uiPriority w:val="39"/>
    <w:rsid w:val="00392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17</Pages>
  <Words>7065</Words>
  <Characters>40980</Characters>
  <Application>Microsoft Office Word</Application>
  <DocSecurity>0</DocSecurity>
  <Lines>341</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Szabo Kinga</cp:lastModifiedBy>
  <cp:revision>6</cp:revision>
  <dcterms:created xsi:type="dcterms:W3CDTF">2024-06-03T08:50:00Z</dcterms:created>
  <dcterms:modified xsi:type="dcterms:W3CDTF">2024-07-30T06:50:00Z</dcterms:modified>
</cp:coreProperties>
</file>