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3C" w:rsidRPr="00BB7AD7" w:rsidRDefault="00F96D3C" w:rsidP="00BB7A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7AD7">
        <w:rPr>
          <w:rFonts w:ascii="Times New Roman" w:hAnsi="Times New Roman"/>
          <w:sz w:val="24"/>
          <w:szCs w:val="24"/>
        </w:rPr>
        <w:t>Nr. 29793/18.05.2023</w:t>
      </w:r>
    </w:p>
    <w:p w:rsidR="00F96D3C" w:rsidRPr="00BB7AD7" w:rsidRDefault="00F96D3C" w:rsidP="00BB7AD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D3C" w:rsidRPr="00BB7AD7" w:rsidRDefault="00F96D3C" w:rsidP="00C247F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o-RO"/>
        </w:rPr>
      </w:pPr>
      <w:r w:rsidRPr="00BB7AD7">
        <w:rPr>
          <w:rFonts w:ascii="Times New Roman" w:hAnsi="Times New Roman"/>
          <w:b/>
          <w:sz w:val="24"/>
          <w:szCs w:val="24"/>
          <w:lang w:eastAsia="ro-RO"/>
        </w:rPr>
        <w:t>PROIECT DE HOTĂRÂRE</w:t>
      </w:r>
    </w:p>
    <w:p w:rsidR="001C2707" w:rsidRDefault="00F96D3C" w:rsidP="00C247F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o-RO"/>
        </w:rPr>
      </w:pPr>
      <w:r w:rsidRPr="00C247F5">
        <w:rPr>
          <w:rFonts w:ascii="Times New Roman" w:hAnsi="Times New Roman"/>
          <w:b/>
          <w:sz w:val="24"/>
          <w:szCs w:val="24"/>
          <w:lang w:eastAsia="ro-RO"/>
        </w:rPr>
        <w:t>privind aprobarea</w:t>
      </w:r>
      <w:r w:rsidRPr="00C247F5">
        <w:rPr>
          <w:rFonts w:ascii="Times New Roman" w:hAnsi="Times New Roman"/>
          <w:b/>
          <w:bCs/>
          <w:sz w:val="24"/>
          <w:szCs w:val="24"/>
          <w:lang w:eastAsia="ro-RO"/>
        </w:rPr>
        <w:t xml:space="preserve"> Strategiei locale în domeniul eficienței energetice, de reducere a consumului de energie și a emisiei de CO2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C247F5">
        <w:rPr>
          <w:rFonts w:ascii="Times New Roman" w:hAnsi="Times New Roman"/>
          <w:b/>
          <w:sz w:val="24"/>
          <w:szCs w:val="24"/>
          <w:lang w:eastAsia="ro-RO"/>
        </w:rPr>
        <w:t xml:space="preserve">din municipiul Sfântu Gheorghe, </w:t>
      </w:r>
    </w:p>
    <w:p w:rsidR="00F96D3C" w:rsidRPr="00C247F5" w:rsidRDefault="00F96D3C" w:rsidP="00C247F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C247F5">
        <w:rPr>
          <w:rFonts w:ascii="Times New Roman" w:hAnsi="Times New Roman"/>
          <w:b/>
          <w:sz w:val="24"/>
          <w:szCs w:val="24"/>
          <w:lang w:eastAsia="ro-RO"/>
        </w:rPr>
        <w:t>județul Covasna</w:t>
      </w:r>
    </w:p>
    <w:p w:rsidR="00F96D3C" w:rsidRPr="00BB7AD7" w:rsidRDefault="00F96D3C" w:rsidP="00C247F5">
      <w:pPr>
        <w:pStyle w:val="NoSpacing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F96D3C" w:rsidRDefault="00F96D3C" w:rsidP="00C247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o-RO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o-RO"/>
        </w:rPr>
        <w:tab/>
      </w:r>
      <w:r w:rsidRPr="00BB7AD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o-RO"/>
        </w:rPr>
        <w:t>Consiliul Local al Municipiului Sfântu Gheorghe, în şedinţă ordinară:</w:t>
      </w:r>
    </w:p>
    <w:p w:rsidR="00F96D3C" w:rsidRPr="00BB7AD7" w:rsidRDefault="00F96D3C" w:rsidP="00C247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</w:r>
      <w:r w:rsidRPr="00BB7AD7">
        <w:rPr>
          <w:rFonts w:ascii="Times New Roman" w:hAnsi="Times New Roman"/>
          <w:sz w:val="24"/>
          <w:szCs w:val="24"/>
          <w:lang w:eastAsia="ro-RO"/>
        </w:rPr>
        <w:t xml:space="preserve">Având în vedere </w:t>
      </w:r>
      <w:r>
        <w:rPr>
          <w:rFonts w:ascii="Times New Roman" w:hAnsi="Times New Roman"/>
          <w:sz w:val="24"/>
          <w:szCs w:val="24"/>
          <w:lang w:eastAsia="ro-RO"/>
        </w:rPr>
        <w:t>Referatul de aprobare</w:t>
      </w:r>
      <w:r w:rsidRPr="00BB7AD7">
        <w:rPr>
          <w:rFonts w:ascii="Times New Roman" w:hAnsi="Times New Roman"/>
          <w:sz w:val="24"/>
          <w:szCs w:val="24"/>
          <w:lang w:eastAsia="ro-RO"/>
        </w:rPr>
        <w:t xml:space="preserve"> nr. 29788/18.05.2023 al viceprimarului munici</w:t>
      </w:r>
      <w:r>
        <w:rPr>
          <w:rFonts w:ascii="Times New Roman" w:hAnsi="Times New Roman"/>
          <w:sz w:val="24"/>
          <w:szCs w:val="24"/>
          <w:lang w:eastAsia="ro-RO"/>
        </w:rPr>
        <w:t xml:space="preserve">piului, dl. Toth-Birtan Csaba; </w:t>
      </w:r>
    </w:p>
    <w:p w:rsidR="00F96D3C" w:rsidRPr="00BB7AD7" w:rsidRDefault="00F96D3C" w:rsidP="00152A0B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eastAsia="en-GB"/>
        </w:rPr>
      </w:pPr>
      <w:r w:rsidRPr="00BB7AD7">
        <w:rPr>
          <w:rFonts w:ascii="Times New Roman" w:hAnsi="Times New Roman"/>
          <w:sz w:val="24"/>
          <w:szCs w:val="24"/>
          <w:lang w:eastAsia="ro-RO"/>
        </w:rPr>
        <w:t xml:space="preserve">Având în vedere Raportul de specialitate </w:t>
      </w:r>
      <w:r>
        <w:rPr>
          <w:rFonts w:ascii="Times New Roman" w:hAnsi="Times New Roman"/>
          <w:sz w:val="24"/>
          <w:szCs w:val="24"/>
          <w:lang w:eastAsia="ro-RO"/>
        </w:rPr>
        <w:t>n</w:t>
      </w:r>
      <w:r w:rsidRPr="00BB7AD7">
        <w:rPr>
          <w:rFonts w:ascii="Times New Roman" w:hAnsi="Times New Roman"/>
          <w:sz w:val="24"/>
          <w:szCs w:val="24"/>
          <w:lang w:eastAsia="en-GB"/>
        </w:rPr>
        <w:t xml:space="preserve">r. 29791/18.05.2023 </w:t>
      </w:r>
      <w:r w:rsidRPr="00BB7AD7">
        <w:rPr>
          <w:rFonts w:ascii="Times New Roman" w:hAnsi="Times New Roman"/>
          <w:sz w:val="24"/>
          <w:szCs w:val="24"/>
          <w:lang w:eastAsia="ro-RO"/>
        </w:rPr>
        <w:t xml:space="preserve">al Compartimentului </w:t>
      </w:r>
      <w:r>
        <w:rPr>
          <w:rFonts w:ascii="Times New Roman" w:hAnsi="Times New Roman"/>
          <w:sz w:val="24"/>
          <w:szCs w:val="24"/>
          <w:lang w:eastAsia="ro-RO"/>
        </w:rPr>
        <w:t>i</w:t>
      </w:r>
      <w:r w:rsidRPr="00BB7AD7">
        <w:rPr>
          <w:rFonts w:ascii="Times New Roman" w:hAnsi="Times New Roman"/>
          <w:sz w:val="24"/>
          <w:szCs w:val="24"/>
          <w:lang w:eastAsia="ro-RO"/>
        </w:rPr>
        <w:t>nvestiții din cadrul Primăriei municipiului Sfântu Gheorghe;</w:t>
      </w:r>
    </w:p>
    <w:p w:rsidR="00F96D3C" w:rsidRPr="00BB7AD7" w:rsidRDefault="00F96D3C" w:rsidP="00BB7A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</w:r>
      <w:r w:rsidRPr="00BB7AD7">
        <w:rPr>
          <w:rFonts w:ascii="Times New Roman" w:hAnsi="Times New Roman"/>
          <w:sz w:val="24"/>
          <w:szCs w:val="24"/>
          <w:lang w:eastAsia="ro-RO"/>
        </w:rPr>
        <w:t>Având în vedere referatele Comisiilor de specialitate ale Consiliului Local al Municipiului Sfântu Gheorghe;</w:t>
      </w:r>
    </w:p>
    <w:p w:rsidR="00F96D3C" w:rsidRPr="00BB7AD7" w:rsidRDefault="00F96D3C" w:rsidP="00BB7A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BB7AD7">
        <w:rPr>
          <w:rFonts w:ascii="Times New Roman" w:hAnsi="Times New Roman"/>
          <w:sz w:val="24"/>
          <w:szCs w:val="24"/>
          <w:lang w:eastAsia="ro-RO"/>
        </w:rPr>
        <w:tab/>
        <w:t>Având în vedere prevederile art. 44 alin. (1) din Legea nr. 273/2006 privind finanțele publice locale, cu modificările și completările ulterioare;</w:t>
      </w:r>
    </w:p>
    <w:p w:rsidR="00F96D3C" w:rsidRPr="00BB7AD7" w:rsidRDefault="00F96D3C" w:rsidP="00BB7A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  <w:t>Având în vedere prevederile H</w:t>
      </w:r>
      <w:r w:rsidRPr="00BB7AD7">
        <w:rPr>
          <w:rFonts w:ascii="Times New Roman" w:hAnsi="Times New Roman"/>
          <w:sz w:val="24"/>
          <w:szCs w:val="24"/>
          <w:lang w:eastAsia="ro-RO"/>
        </w:rPr>
        <w:t>G nr. 907/2016 cu modificările și completările ulterioare privind etapele de elaborare și conținutul – cadru al documentațiilor tehnico – economice aferente obiectivelor/ proiectelor de investiții finanțate din fonduri publice;</w:t>
      </w:r>
    </w:p>
    <w:p w:rsidR="00F96D3C" w:rsidRDefault="00F96D3C" w:rsidP="00BB7AD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o-RO"/>
        </w:rPr>
      </w:pPr>
      <w:r w:rsidRPr="00152A0B">
        <w:rPr>
          <w:rFonts w:ascii="Times New Roman" w:hAnsi="Times New Roman"/>
          <w:sz w:val="24"/>
          <w:szCs w:val="24"/>
          <w:lang w:eastAsia="ro-RO"/>
        </w:rPr>
        <w:t>Având în vedere prevederile art. 9 alin. (22) din Legea 121/2014 privind eficiența energetică, cu modificările și completările ulterioare;</w:t>
      </w:r>
    </w:p>
    <w:p w:rsidR="001C2707" w:rsidRDefault="001C2707" w:rsidP="00BB7AD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o-RO"/>
        </w:rPr>
      </w:pPr>
      <w:r w:rsidRPr="001C2707">
        <w:rPr>
          <w:rFonts w:ascii="Times New Roman" w:hAnsi="Times New Roman"/>
          <w:sz w:val="24"/>
          <w:szCs w:val="24"/>
          <w:lang w:eastAsia="ro-RO"/>
        </w:rPr>
        <w:t>Având în vedere parcurgerea procedurii prevăzute la art. 7 din Legea nr. 52/2003 privind transparența decizională în administrația publică, republicată, cu modificările ulterioare;</w:t>
      </w:r>
    </w:p>
    <w:p w:rsidR="00F96D3C" w:rsidRPr="00BB7AD7" w:rsidRDefault="00F96D3C" w:rsidP="00BB7AD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eastAsia="ro-RO"/>
        </w:rPr>
      </w:pPr>
      <w:r w:rsidRPr="00BB7AD7">
        <w:rPr>
          <w:rFonts w:ascii="Times New Roman" w:hAnsi="Times New Roman"/>
          <w:sz w:val="24"/>
          <w:szCs w:val="24"/>
          <w:lang w:eastAsia="ro-RO"/>
        </w:rPr>
        <w:t xml:space="preserve">În conformitate cu prevederile art. 129 alin. (2) lit. b și. alin. (4) lit. d din </w:t>
      </w:r>
      <w:r w:rsidRPr="00BB7AD7">
        <w:rPr>
          <w:rFonts w:ascii="Times New Roman" w:hAnsi="Times New Roman"/>
          <w:snapToGrid w:val="0"/>
          <w:sz w:val="24"/>
          <w:szCs w:val="24"/>
          <w:lang w:eastAsia="ro-RO"/>
        </w:rPr>
        <w:t xml:space="preserve">OUG nr. 57/2019 privind Codul administrativ, cu modificările </w:t>
      </w:r>
      <w:r w:rsidRPr="00BB7AD7">
        <w:rPr>
          <w:rFonts w:ascii="Times New Roman" w:hAnsi="Times New Roman"/>
          <w:sz w:val="24"/>
          <w:szCs w:val="24"/>
          <w:lang w:eastAsia="ro-RO"/>
        </w:rPr>
        <w:t>și</w:t>
      </w:r>
      <w:r w:rsidRPr="00BB7AD7">
        <w:rPr>
          <w:rFonts w:ascii="Times New Roman" w:hAnsi="Times New Roman"/>
          <w:snapToGrid w:val="0"/>
          <w:sz w:val="24"/>
          <w:szCs w:val="24"/>
          <w:lang w:eastAsia="ro-RO"/>
        </w:rPr>
        <w:t xml:space="preserve"> completările ulterioare;</w:t>
      </w:r>
    </w:p>
    <w:p w:rsidR="00F96D3C" w:rsidRDefault="00F96D3C" w:rsidP="00BB7AD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eastAsia="ro-RO"/>
        </w:rPr>
      </w:pPr>
      <w:r w:rsidRPr="00BB7AD7">
        <w:rPr>
          <w:rFonts w:ascii="Times New Roman" w:hAnsi="Times New Roman"/>
          <w:sz w:val="24"/>
          <w:szCs w:val="24"/>
          <w:lang w:eastAsia="ro-RO"/>
        </w:rPr>
        <w:t xml:space="preserve">În temeiul art. 139 alin. (3) și art. 196 alin. (1) lit. a </w:t>
      </w:r>
      <w:r w:rsidRPr="00BB7AD7">
        <w:rPr>
          <w:rFonts w:ascii="Times New Roman" w:hAnsi="Times New Roman"/>
          <w:snapToGrid w:val="0"/>
          <w:sz w:val="24"/>
          <w:szCs w:val="24"/>
          <w:lang w:eastAsia="ro-RO"/>
        </w:rPr>
        <w:t xml:space="preserve">din OUG nr. 57/2019 privind Codul administrativ, cu modificările </w:t>
      </w:r>
      <w:r w:rsidRPr="00BB7AD7">
        <w:rPr>
          <w:rFonts w:ascii="Times New Roman" w:hAnsi="Times New Roman"/>
          <w:sz w:val="24"/>
          <w:szCs w:val="24"/>
          <w:lang w:eastAsia="ro-RO"/>
        </w:rPr>
        <w:t>și</w:t>
      </w:r>
      <w:r w:rsidRPr="00BB7AD7">
        <w:rPr>
          <w:rFonts w:ascii="Times New Roman" w:hAnsi="Times New Roman"/>
          <w:snapToGrid w:val="0"/>
          <w:sz w:val="24"/>
          <w:szCs w:val="24"/>
          <w:lang w:eastAsia="ro-RO"/>
        </w:rPr>
        <w:t xml:space="preserve"> completările ulterioare;</w:t>
      </w:r>
    </w:p>
    <w:p w:rsidR="00F96D3C" w:rsidRPr="00BB7AD7" w:rsidRDefault="00F96D3C" w:rsidP="00BB7A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o-RO"/>
        </w:rPr>
      </w:pPr>
    </w:p>
    <w:p w:rsidR="00F96D3C" w:rsidRDefault="00F96D3C" w:rsidP="00152A0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o-RO"/>
        </w:rPr>
      </w:pPr>
      <w:r w:rsidRPr="00BB7AD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o-RO"/>
        </w:rPr>
        <w:t>HOTĂRĂŞTE</w:t>
      </w:r>
    </w:p>
    <w:p w:rsidR="00F96D3C" w:rsidRPr="00BB7AD7" w:rsidRDefault="00F96D3C" w:rsidP="00152A0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o-RO"/>
        </w:rPr>
      </w:pPr>
    </w:p>
    <w:p w:rsidR="00F96D3C" w:rsidRDefault="00F96D3C" w:rsidP="00D91F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o-RO"/>
        </w:rPr>
        <w:tab/>
      </w:r>
      <w:r w:rsidRPr="00BB7AD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o-RO"/>
        </w:rPr>
        <w:t>ART. 1.</w:t>
      </w:r>
      <w:r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="00DA3492" w:rsidRPr="00BB7AD7">
        <w:rPr>
          <w:sz w:val="24"/>
          <w:szCs w:val="24"/>
        </w:rPr>
        <w:t>-</w:t>
      </w:r>
      <w:r w:rsidRPr="00BB7AD7">
        <w:rPr>
          <w:rFonts w:ascii="Times New Roman" w:hAnsi="Times New Roman"/>
          <w:sz w:val="24"/>
          <w:szCs w:val="24"/>
          <w:lang w:eastAsia="ro-RO"/>
        </w:rPr>
        <w:t xml:space="preserve"> Se aprobă </w:t>
      </w:r>
      <w:r w:rsidRPr="00D91F28">
        <w:rPr>
          <w:rFonts w:ascii="Times New Roman" w:hAnsi="Times New Roman"/>
          <w:bCs/>
          <w:sz w:val="24"/>
          <w:szCs w:val="24"/>
          <w:lang w:eastAsia="ro-RO"/>
        </w:rPr>
        <w:t>Strategia locală în domeniul eficienței energetice, de reducere a consumului de energie și a emisiei de CO2</w:t>
      </w:r>
      <w:r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Pr="00BB7AD7">
        <w:rPr>
          <w:rFonts w:ascii="Times New Roman" w:hAnsi="Times New Roman"/>
          <w:sz w:val="24"/>
          <w:szCs w:val="24"/>
          <w:lang w:eastAsia="ro-RO"/>
        </w:rPr>
        <w:t>din municipiul Sfântu Gheorghe, județul Covasna, anexă la prezenta hotărâre din care face parte integrantă.</w:t>
      </w:r>
    </w:p>
    <w:p w:rsidR="00F96D3C" w:rsidRPr="00152A0B" w:rsidRDefault="00F96D3C" w:rsidP="00D91F28">
      <w:pPr>
        <w:pStyle w:val="Heading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sz w:val="24"/>
          <w:szCs w:val="24"/>
          <w:bdr w:val="none" w:sz="0" w:space="0" w:color="auto" w:frame="1"/>
        </w:rPr>
        <w:tab/>
      </w:r>
      <w:r w:rsidRPr="00BB7AD7">
        <w:rPr>
          <w:sz w:val="24"/>
          <w:szCs w:val="24"/>
          <w:bdr w:val="none" w:sz="0" w:space="0" w:color="auto" w:frame="1"/>
        </w:rPr>
        <w:t>ART. 2.</w:t>
      </w:r>
      <w:r>
        <w:rPr>
          <w:sz w:val="24"/>
          <w:szCs w:val="24"/>
        </w:rPr>
        <w:t xml:space="preserve"> </w:t>
      </w:r>
      <w:r w:rsidRPr="00BB7AD7">
        <w:rPr>
          <w:sz w:val="24"/>
          <w:szCs w:val="24"/>
        </w:rPr>
        <w:t xml:space="preserve">- </w:t>
      </w:r>
      <w:r w:rsidRPr="00152A0B">
        <w:rPr>
          <w:b w:val="0"/>
          <w:sz w:val="24"/>
          <w:szCs w:val="24"/>
        </w:rPr>
        <w:t>Cu executarea prezentei hotărâri se încredinţează primarul municipiului Sfântu Ghe</w:t>
      </w:r>
      <w:r>
        <w:rPr>
          <w:b w:val="0"/>
          <w:sz w:val="24"/>
          <w:szCs w:val="24"/>
        </w:rPr>
        <w:t xml:space="preserve">orge, dl. Antal Árpád-András, </w:t>
      </w:r>
      <w:r w:rsidR="00DA3492">
        <w:rPr>
          <w:b w:val="0"/>
          <w:sz w:val="24"/>
          <w:szCs w:val="24"/>
        </w:rPr>
        <w:t>Compartimentul dezvoltări energetice și Compartimentul i</w:t>
      </w:r>
      <w:r w:rsidRPr="00152A0B">
        <w:rPr>
          <w:b w:val="0"/>
          <w:sz w:val="24"/>
          <w:szCs w:val="24"/>
        </w:rPr>
        <w:t>nvestiții</w:t>
      </w:r>
      <w:r>
        <w:rPr>
          <w:b w:val="0"/>
          <w:sz w:val="24"/>
          <w:szCs w:val="24"/>
        </w:rPr>
        <w:t xml:space="preserve"> </w:t>
      </w:r>
      <w:r w:rsidRPr="00152A0B">
        <w:rPr>
          <w:b w:val="0"/>
          <w:sz w:val="24"/>
          <w:szCs w:val="24"/>
        </w:rPr>
        <w:t>din cadrul Primăriei municipi</w:t>
      </w:r>
      <w:bookmarkStart w:id="0" w:name="_GoBack"/>
      <w:bookmarkEnd w:id="0"/>
      <w:r w:rsidRPr="00152A0B">
        <w:rPr>
          <w:b w:val="0"/>
          <w:sz w:val="24"/>
          <w:szCs w:val="24"/>
        </w:rPr>
        <w:t>ului Sfântu Gheorghe.</w:t>
      </w:r>
    </w:p>
    <w:p w:rsidR="00F96D3C" w:rsidRDefault="00F96D3C" w:rsidP="00D91F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o-RO"/>
        </w:rPr>
      </w:pPr>
    </w:p>
    <w:p w:rsidR="00F96D3C" w:rsidRPr="00BB7AD7" w:rsidRDefault="00F96D3C" w:rsidP="00D91F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ab/>
      </w:r>
      <w:r w:rsidRPr="00BB7AD7">
        <w:rPr>
          <w:rFonts w:ascii="Times New Roman" w:hAnsi="Times New Roman"/>
          <w:sz w:val="24"/>
          <w:szCs w:val="24"/>
          <w:lang w:eastAsia="ro-RO"/>
        </w:rPr>
        <w:t xml:space="preserve">Sfântu Gheorghe, </w:t>
      </w:r>
      <w:r>
        <w:rPr>
          <w:rFonts w:ascii="Times New Roman" w:hAnsi="Times New Roman"/>
          <w:sz w:val="24"/>
          <w:szCs w:val="24"/>
          <w:lang w:eastAsia="ro-RO"/>
        </w:rPr>
        <w:t>___________.</w:t>
      </w:r>
    </w:p>
    <w:p w:rsidR="00F96D3C" w:rsidRPr="00BB7AD7" w:rsidRDefault="00F96D3C" w:rsidP="00D91F28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BB7AD7">
        <w:rPr>
          <w:rFonts w:ascii="Times New Roman" w:hAnsi="Times New Roman"/>
          <w:b/>
          <w:sz w:val="24"/>
          <w:szCs w:val="24"/>
        </w:rPr>
        <w:tab/>
      </w:r>
    </w:p>
    <w:p w:rsidR="00F96D3C" w:rsidRPr="00BB7AD7" w:rsidRDefault="00F96D3C" w:rsidP="00D91F28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BB7AD7">
        <w:rPr>
          <w:rFonts w:ascii="Times New Roman" w:hAnsi="Times New Roman"/>
          <w:b/>
          <w:sz w:val="24"/>
          <w:szCs w:val="24"/>
        </w:rPr>
        <w:tab/>
        <w:t>PREŞEDINTE DE ŞEDINŢĂ</w:t>
      </w:r>
    </w:p>
    <w:p w:rsidR="00F96D3C" w:rsidRPr="00BB7AD7" w:rsidRDefault="00F96D3C" w:rsidP="00D91F28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sectPr w:rsidR="00F96D3C" w:rsidRPr="00BB7AD7" w:rsidSect="001C2707"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F5B1E"/>
    <w:multiLevelType w:val="hybridMultilevel"/>
    <w:tmpl w:val="B238B8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FF25E0"/>
    <w:multiLevelType w:val="hybridMultilevel"/>
    <w:tmpl w:val="BA80487A"/>
    <w:lvl w:ilvl="0" w:tplc="746611F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DFA"/>
    <w:rsid w:val="00042504"/>
    <w:rsid w:val="000943A1"/>
    <w:rsid w:val="000B5641"/>
    <w:rsid w:val="000C0226"/>
    <w:rsid w:val="000C0A65"/>
    <w:rsid w:val="000C3F8D"/>
    <w:rsid w:val="000D10EF"/>
    <w:rsid w:val="000E2286"/>
    <w:rsid w:val="000F708A"/>
    <w:rsid w:val="00100A7A"/>
    <w:rsid w:val="001279B4"/>
    <w:rsid w:val="00143F09"/>
    <w:rsid w:val="00152A0B"/>
    <w:rsid w:val="00165A54"/>
    <w:rsid w:val="00175687"/>
    <w:rsid w:val="001B43CE"/>
    <w:rsid w:val="001C2707"/>
    <w:rsid w:val="001D34AD"/>
    <w:rsid w:val="001E635C"/>
    <w:rsid w:val="001F3267"/>
    <w:rsid w:val="00204133"/>
    <w:rsid w:val="00204DB2"/>
    <w:rsid w:val="00207662"/>
    <w:rsid w:val="0022673D"/>
    <w:rsid w:val="002433E0"/>
    <w:rsid w:val="002501C8"/>
    <w:rsid w:val="00254362"/>
    <w:rsid w:val="00263076"/>
    <w:rsid w:val="00282AFD"/>
    <w:rsid w:val="0029422F"/>
    <w:rsid w:val="002A0ABC"/>
    <w:rsid w:val="002B6017"/>
    <w:rsid w:val="002D161B"/>
    <w:rsid w:val="002F60B3"/>
    <w:rsid w:val="00313DCF"/>
    <w:rsid w:val="00314D1D"/>
    <w:rsid w:val="003173C1"/>
    <w:rsid w:val="00322326"/>
    <w:rsid w:val="00331AD9"/>
    <w:rsid w:val="00340441"/>
    <w:rsid w:val="00370C0A"/>
    <w:rsid w:val="003812D3"/>
    <w:rsid w:val="00385C78"/>
    <w:rsid w:val="00393AB1"/>
    <w:rsid w:val="003E07EA"/>
    <w:rsid w:val="003E2947"/>
    <w:rsid w:val="0044645F"/>
    <w:rsid w:val="00447CCC"/>
    <w:rsid w:val="00462B71"/>
    <w:rsid w:val="00463D2E"/>
    <w:rsid w:val="00481F04"/>
    <w:rsid w:val="00495389"/>
    <w:rsid w:val="004B661D"/>
    <w:rsid w:val="004D02B9"/>
    <w:rsid w:val="004D40B6"/>
    <w:rsid w:val="004E0FC5"/>
    <w:rsid w:val="004F793B"/>
    <w:rsid w:val="005005F3"/>
    <w:rsid w:val="00500623"/>
    <w:rsid w:val="005174F4"/>
    <w:rsid w:val="00526411"/>
    <w:rsid w:val="00541336"/>
    <w:rsid w:val="0054306E"/>
    <w:rsid w:val="00550D56"/>
    <w:rsid w:val="0057684F"/>
    <w:rsid w:val="0058430D"/>
    <w:rsid w:val="005904C6"/>
    <w:rsid w:val="005B649F"/>
    <w:rsid w:val="005D1FA7"/>
    <w:rsid w:val="005D76CC"/>
    <w:rsid w:val="005F126F"/>
    <w:rsid w:val="005F7AB3"/>
    <w:rsid w:val="0061546A"/>
    <w:rsid w:val="0062544D"/>
    <w:rsid w:val="0063223A"/>
    <w:rsid w:val="00643349"/>
    <w:rsid w:val="00643D2E"/>
    <w:rsid w:val="00653BED"/>
    <w:rsid w:val="00665FB8"/>
    <w:rsid w:val="006812E6"/>
    <w:rsid w:val="006924EF"/>
    <w:rsid w:val="006952A0"/>
    <w:rsid w:val="006A7E6C"/>
    <w:rsid w:val="006E553F"/>
    <w:rsid w:val="00726E46"/>
    <w:rsid w:val="00747E22"/>
    <w:rsid w:val="0078168A"/>
    <w:rsid w:val="00796082"/>
    <w:rsid w:val="007D077C"/>
    <w:rsid w:val="007D5EB7"/>
    <w:rsid w:val="007E0FF1"/>
    <w:rsid w:val="007E1A67"/>
    <w:rsid w:val="007F4453"/>
    <w:rsid w:val="007F6B56"/>
    <w:rsid w:val="008016C7"/>
    <w:rsid w:val="00812AD6"/>
    <w:rsid w:val="008347F9"/>
    <w:rsid w:val="00836BEE"/>
    <w:rsid w:val="00841130"/>
    <w:rsid w:val="00843145"/>
    <w:rsid w:val="00845C69"/>
    <w:rsid w:val="00857550"/>
    <w:rsid w:val="008656B6"/>
    <w:rsid w:val="00866B87"/>
    <w:rsid w:val="00872754"/>
    <w:rsid w:val="008C270C"/>
    <w:rsid w:val="008D199D"/>
    <w:rsid w:val="008D7A8E"/>
    <w:rsid w:val="00914631"/>
    <w:rsid w:val="009630FA"/>
    <w:rsid w:val="00965040"/>
    <w:rsid w:val="00965DC7"/>
    <w:rsid w:val="009714A1"/>
    <w:rsid w:val="0097684A"/>
    <w:rsid w:val="0097787F"/>
    <w:rsid w:val="00987D01"/>
    <w:rsid w:val="00995A45"/>
    <w:rsid w:val="00996558"/>
    <w:rsid w:val="009B30AC"/>
    <w:rsid w:val="009C2D30"/>
    <w:rsid w:val="009C451C"/>
    <w:rsid w:val="009D592E"/>
    <w:rsid w:val="009E08F0"/>
    <w:rsid w:val="009E67DF"/>
    <w:rsid w:val="00A10EBD"/>
    <w:rsid w:val="00A262A4"/>
    <w:rsid w:val="00A653C7"/>
    <w:rsid w:val="00A67BF1"/>
    <w:rsid w:val="00A731F3"/>
    <w:rsid w:val="00A76690"/>
    <w:rsid w:val="00A8360B"/>
    <w:rsid w:val="00A866A7"/>
    <w:rsid w:val="00AA6EEF"/>
    <w:rsid w:val="00AC0EC7"/>
    <w:rsid w:val="00AC6658"/>
    <w:rsid w:val="00AD207F"/>
    <w:rsid w:val="00AF0BE2"/>
    <w:rsid w:val="00AF5626"/>
    <w:rsid w:val="00B04181"/>
    <w:rsid w:val="00B17FE3"/>
    <w:rsid w:val="00B32B49"/>
    <w:rsid w:val="00B3614A"/>
    <w:rsid w:val="00B366ED"/>
    <w:rsid w:val="00B4528F"/>
    <w:rsid w:val="00B67CD8"/>
    <w:rsid w:val="00BB1ECB"/>
    <w:rsid w:val="00BB27D7"/>
    <w:rsid w:val="00BB4DFA"/>
    <w:rsid w:val="00BB5EDE"/>
    <w:rsid w:val="00BB7AD7"/>
    <w:rsid w:val="00BD1FDD"/>
    <w:rsid w:val="00BE4A44"/>
    <w:rsid w:val="00C247F5"/>
    <w:rsid w:val="00C321DA"/>
    <w:rsid w:val="00C34FE6"/>
    <w:rsid w:val="00C671F3"/>
    <w:rsid w:val="00C730A6"/>
    <w:rsid w:val="00C96C5C"/>
    <w:rsid w:val="00CA0659"/>
    <w:rsid w:val="00CC3FB3"/>
    <w:rsid w:val="00CC500B"/>
    <w:rsid w:val="00CE6792"/>
    <w:rsid w:val="00D074B7"/>
    <w:rsid w:val="00D217CA"/>
    <w:rsid w:val="00D36065"/>
    <w:rsid w:val="00D50185"/>
    <w:rsid w:val="00D61204"/>
    <w:rsid w:val="00D71DBB"/>
    <w:rsid w:val="00D76756"/>
    <w:rsid w:val="00D82292"/>
    <w:rsid w:val="00D83CDD"/>
    <w:rsid w:val="00D86283"/>
    <w:rsid w:val="00D91F28"/>
    <w:rsid w:val="00DA3492"/>
    <w:rsid w:val="00DC13BA"/>
    <w:rsid w:val="00DC45E3"/>
    <w:rsid w:val="00E0210E"/>
    <w:rsid w:val="00E03DE7"/>
    <w:rsid w:val="00E117E3"/>
    <w:rsid w:val="00E13101"/>
    <w:rsid w:val="00E31A3E"/>
    <w:rsid w:val="00E62B52"/>
    <w:rsid w:val="00E6564F"/>
    <w:rsid w:val="00E8250A"/>
    <w:rsid w:val="00E922FE"/>
    <w:rsid w:val="00E92620"/>
    <w:rsid w:val="00ED20CA"/>
    <w:rsid w:val="00EF74CC"/>
    <w:rsid w:val="00F334FB"/>
    <w:rsid w:val="00F5263C"/>
    <w:rsid w:val="00F610D2"/>
    <w:rsid w:val="00F63F76"/>
    <w:rsid w:val="00F67DAC"/>
    <w:rsid w:val="00F842ED"/>
    <w:rsid w:val="00F96D3C"/>
    <w:rsid w:val="00FC2E97"/>
    <w:rsid w:val="00FC5C85"/>
    <w:rsid w:val="00FC728D"/>
    <w:rsid w:val="00FD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7F3F6"/>
  <w15:docId w15:val="{E5CE3DFE-30E9-4B1D-8440-FA8DC21C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AD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152A0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52A0B"/>
    <w:rPr>
      <w:rFonts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99"/>
    <w:qFormat/>
    <w:rsid w:val="00BB4DFA"/>
    <w:pPr>
      <w:ind w:left="720"/>
      <w:contextualSpacing/>
    </w:pPr>
  </w:style>
  <w:style w:type="character" w:styleId="Strong">
    <w:name w:val="Strong"/>
    <w:uiPriority w:val="99"/>
    <w:qFormat/>
    <w:rsid w:val="00E117E3"/>
    <w:rPr>
      <w:rFonts w:cs="Times New Roman"/>
      <w:b/>
    </w:rPr>
  </w:style>
  <w:style w:type="table" w:styleId="TableGrid">
    <w:name w:val="Table Grid"/>
    <w:basedOn w:val="TableNormal"/>
    <w:uiPriority w:val="99"/>
    <w:rsid w:val="004464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rsid w:val="00C671F3"/>
    <w:pPr>
      <w:spacing w:after="0" w:line="240" w:lineRule="auto"/>
    </w:pPr>
    <w:rPr>
      <w:rFonts w:ascii="Segoe UI" w:hAnsi="Segoe UI"/>
      <w:sz w:val="18"/>
      <w:szCs w:val="18"/>
      <w:lang w:eastAsia="ro-RO"/>
    </w:rPr>
  </w:style>
  <w:style w:type="character" w:customStyle="1" w:styleId="BalloonTextChar">
    <w:name w:val="Balloon Text Char"/>
    <w:link w:val="BalloonText"/>
    <w:uiPriority w:val="99"/>
    <w:locked/>
    <w:rsid w:val="00C671F3"/>
    <w:rPr>
      <w:rFonts w:ascii="Segoe UI" w:hAnsi="Segoe UI" w:cs="Times New Roman"/>
      <w:sz w:val="18"/>
    </w:rPr>
  </w:style>
  <w:style w:type="paragraph" w:styleId="NoSpacing">
    <w:name w:val="No Spacing"/>
    <w:uiPriority w:val="99"/>
    <w:qFormat/>
    <w:rsid w:val="00965DC7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locked/>
    <w:rsid w:val="001279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29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1949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99329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5" w:color="1010FF"/>
                <w:bottom w:val="none" w:sz="0" w:space="0" w:color="auto"/>
                <w:right w:val="none" w:sz="0" w:space="0" w:color="auto"/>
              </w:divBdr>
              <w:divsChild>
                <w:div w:id="199329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29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9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29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1925</Characters>
  <Application>Microsoft Office Word</Application>
  <DocSecurity>0</DocSecurity>
  <Lines>16</Lines>
  <Paragraphs>4</Paragraphs>
  <ScaleCrop>false</ScaleCrop>
  <Company>Primaria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Balint.Tunde</dc:creator>
  <cp:keywords/>
  <dc:description/>
  <cp:lastModifiedBy>Tunde</cp:lastModifiedBy>
  <cp:revision>11</cp:revision>
  <cp:lastPrinted>2022-07-07T07:06:00Z</cp:lastPrinted>
  <dcterms:created xsi:type="dcterms:W3CDTF">2023-05-19T05:50:00Z</dcterms:created>
  <dcterms:modified xsi:type="dcterms:W3CDTF">2023-05-22T07:38:00Z</dcterms:modified>
</cp:coreProperties>
</file>